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AB2" w:rsidRPr="00060A76" w:rsidRDefault="00D42AB2" w:rsidP="00BB0A99">
      <w:pPr>
        <w:widowControl w:val="0"/>
        <w:autoSpaceDE w:val="0"/>
        <w:autoSpaceDN w:val="0"/>
        <w:adjustRightInd w:val="0"/>
        <w:jc w:val="center"/>
        <w:rPr>
          <w:rFonts w:cs="Cambria"/>
          <w:b/>
          <w:sz w:val="22"/>
          <w:szCs w:val="22"/>
        </w:rPr>
      </w:pPr>
      <w:bookmarkStart w:id="0" w:name="_GoBack"/>
      <w:bookmarkEnd w:id="0"/>
      <w:r w:rsidRPr="00060A76">
        <w:rPr>
          <w:rFonts w:cs="Cambria"/>
          <w:b/>
          <w:sz w:val="22"/>
          <w:szCs w:val="22"/>
        </w:rPr>
        <w:t>Gender and the Global</w:t>
      </w:r>
    </w:p>
    <w:p w:rsidR="00D42AB2" w:rsidRPr="00060A76" w:rsidRDefault="00D42AB2" w:rsidP="00BB0A99">
      <w:pPr>
        <w:widowControl w:val="0"/>
        <w:autoSpaceDE w:val="0"/>
        <w:autoSpaceDN w:val="0"/>
        <w:adjustRightInd w:val="0"/>
        <w:jc w:val="center"/>
        <w:rPr>
          <w:rFonts w:cs="Cambria"/>
          <w:sz w:val="22"/>
          <w:szCs w:val="22"/>
        </w:rPr>
      </w:pPr>
      <w:r w:rsidRPr="00060A76">
        <w:rPr>
          <w:rFonts w:cs="Cambria"/>
          <w:sz w:val="22"/>
          <w:szCs w:val="22"/>
        </w:rPr>
        <w:t>GSWS 2240-1100 (29495)</w:t>
      </w:r>
    </w:p>
    <w:p w:rsidR="00E52C7C" w:rsidRDefault="00D42AB2" w:rsidP="00BB0A99">
      <w:pPr>
        <w:widowControl w:val="0"/>
        <w:autoSpaceDE w:val="0"/>
        <w:autoSpaceDN w:val="0"/>
        <w:adjustRightInd w:val="0"/>
        <w:jc w:val="center"/>
        <w:rPr>
          <w:rFonts w:cs="Cambria"/>
          <w:sz w:val="22"/>
          <w:szCs w:val="22"/>
        </w:rPr>
      </w:pPr>
      <w:r w:rsidRPr="00060A76">
        <w:rPr>
          <w:rFonts w:cs="Cambria"/>
          <w:sz w:val="22"/>
          <w:szCs w:val="22"/>
        </w:rPr>
        <w:t>Instructor: Gabriella Lukacs</w:t>
      </w:r>
    </w:p>
    <w:p w:rsidR="00D42AB2" w:rsidRPr="00060A76" w:rsidRDefault="00E52C7C" w:rsidP="00BB0A99">
      <w:pPr>
        <w:widowControl w:val="0"/>
        <w:autoSpaceDE w:val="0"/>
        <w:autoSpaceDN w:val="0"/>
        <w:adjustRightInd w:val="0"/>
        <w:jc w:val="center"/>
        <w:rPr>
          <w:rFonts w:cs="Cambria"/>
          <w:sz w:val="22"/>
          <w:szCs w:val="22"/>
        </w:rPr>
      </w:pPr>
      <w:r>
        <w:rPr>
          <w:rFonts w:cs="Cambria"/>
          <w:sz w:val="22"/>
          <w:szCs w:val="22"/>
        </w:rPr>
        <w:t>Tuesday 6:00-8:30 pm</w:t>
      </w:r>
    </w:p>
    <w:p w:rsidR="00BB0A99" w:rsidRPr="00060A76" w:rsidRDefault="00BB0A99" w:rsidP="00BB0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sz w:val="22"/>
          <w:szCs w:val="22"/>
        </w:rPr>
      </w:pPr>
      <w:r w:rsidRPr="00060A76">
        <w:rPr>
          <w:rFonts w:cs="Times New Roman"/>
          <w:sz w:val="22"/>
          <w:szCs w:val="22"/>
        </w:rPr>
        <w:t>402 Cathedral of Learning</w:t>
      </w:r>
    </w:p>
    <w:p w:rsidR="00BB0A99" w:rsidRPr="00060A76" w:rsidRDefault="00E52C7C" w:rsidP="00BB0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sz w:val="22"/>
          <w:szCs w:val="22"/>
        </w:rPr>
      </w:pPr>
      <w:r>
        <w:rPr>
          <w:rFonts w:cs="Times New Roman"/>
          <w:sz w:val="22"/>
          <w:szCs w:val="22"/>
        </w:rPr>
        <w:t>Office hours: Tuesday</w:t>
      </w:r>
      <w:r w:rsidR="00BB0A99" w:rsidRPr="00060A76">
        <w:rPr>
          <w:rFonts w:cs="Times New Roman"/>
          <w:sz w:val="22"/>
          <w:szCs w:val="22"/>
        </w:rPr>
        <w:t xml:space="preserve"> 4:00-5:30 or by appointment</w:t>
      </w:r>
    </w:p>
    <w:p w:rsidR="00BB0A99" w:rsidRDefault="00BB0A99" w:rsidP="00BB0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sz w:val="22"/>
          <w:szCs w:val="22"/>
        </w:rPr>
      </w:pPr>
      <w:r w:rsidRPr="00060A76">
        <w:rPr>
          <w:rFonts w:cs="Times New Roman"/>
          <w:sz w:val="22"/>
          <w:szCs w:val="22"/>
        </w:rPr>
        <w:t>Office: 3112 WWPH</w:t>
      </w:r>
    </w:p>
    <w:p w:rsidR="00CF0202" w:rsidRPr="00060A76" w:rsidRDefault="00CF0202" w:rsidP="00BB0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contribution"/>
        </w:rPr>
      </w:pPr>
      <w:r>
        <w:rPr>
          <w:rFonts w:cs="Times New Roman"/>
          <w:sz w:val="22"/>
          <w:szCs w:val="22"/>
        </w:rPr>
        <w:t>Email: lukacs@pitt.edu</w:t>
      </w:r>
    </w:p>
    <w:p w:rsidR="00BB0A99" w:rsidRPr="00060A76" w:rsidRDefault="00BB0A99" w:rsidP="00D42AB2">
      <w:pPr>
        <w:pStyle w:val="MediumGrid21"/>
        <w:ind w:left="0" w:right="-720"/>
        <w:rPr>
          <w:rFonts w:asciiTheme="minorHAnsi" w:hAnsiTheme="minorHAnsi" w:cs="Cambria"/>
        </w:rPr>
      </w:pPr>
    </w:p>
    <w:p w:rsidR="00D42AB2" w:rsidRPr="00EA2A40" w:rsidRDefault="00EA2A40" w:rsidP="00D42AB2">
      <w:pPr>
        <w:pStyle w:val="MediumGrid21"/>
        <w:ind w:left="0" w:right="-720"/>
        <w:rPr>
          <w:rFonts w:asciiTheme="minorHAnsi" w:hAnsiTheme="minorHAnsi"/>
          <w:b/>
        </w:rPr>
      </w:pPr>
      <w:r w:rsidRPr="00EA2A40">
        <w:rPr>
          <w:rFonts w:asciiTheme="minorHAnsi" w:hAnsiTheme="minorHAnsi"/>
          <w:b/>
        </w:rPr>
        <w:t>Course Description</w:t>
      </w:r>
    </w:p>
    <w:p w:rsidR="00D42AB2" w:rsidRPr="002F1732" w:rsidRDefault="00D42AB2" w:rsidP="002F1732">
      <w:pPr>
        <w:pStyle w:val="MediumGrid21"/>
        <w:ind w:left="0" w:right="-720"/>
        <w:rPr>
          <w:rFonts w:asciiTheme="minorHAnsi" w:eastAsia="Malgun Gothic" w:hAnsiTheme="minorHAnsi"/>
          <w:lang w:eastAsia="ko-KR"/>
        </w:rPr>
      </w:pPr>
      <w:r w:rsidRPr="00060A76">
        <w:rPr>
          <w:rFonts w:asciiTheme="minorHAnsi" w:hAnsiTheme="minorHAnsi"/>
        </w:rPr>
        <w:t xml:space="preserve">Gender is a key structuring principle of difference and inequality in society, while </w:t>
      </w:r>
      <w:r w:rsidR="00CF0202">
        <w:rPr>
          <w:rFonts w:asciiTheme="minorHAnsi" w:hAnsiTheme="minorHAnsi"/>
        </w:rPr>
        <w:t>the global</w:t>
      </w:r>
      <w:r w:rsidRPr="00060A76">
        <w:rPr>
          <w:rFonts w:asciiTheme="minorHAnsi" w:hAnsiTheme="minorHAnsi"/>
        </w:rPr>
        <w:t xml:space="preserve"> is a condition characterized by time-space compression and ever-expanding connections across national boundaries. </w:t>
      </w:r>
      <w:r w:rsidR="00CF0202">
        <w:rPr>
          <w:rFonts w:asciiTheme="minorHAnsi" w:hAnsiTheme="minorHAnsi"/>
        </w:rPr>
        <w:t>Globalization</w:t>
      </w:r>
      <w:r w:rsidRPr="00060A76">
        <w:rPr>
          <w:rFonts w:asciiTheme="minorHAnsi" w:hAnsiTheme="minorHAnsi"/>
        </w:rPr>
        <w:t xml:space="preserve"> emerged out of such (and often violent) practices of contact as capitalism, colonialism, socialism, the Cold War, and neoliberalism. This course w</w:t>
      </w:r>
      <w:r w:rsidR="00CF0202">
        <w:rPr>
          <w:rFonts w:asciiTheme="minorHAnsi" w:hAnsiTheme="minorHAnsi"/>
        </w:rPr>
        <w:t>ill explore the intersection of</w:t>
      </w:r>
      <w:r w:rsidRPr="00060A76">
        <w:rPr>
          <w:rFonts w:asciiTheme="minorHAnsi" w:hAnsiTheme="minorHAnsi"/>
        </w:rPr>
        <w:t xml:space="preserve"> gender </w:t>
      </w:r>
      <w:r w:rsidR="00CF0202">
        <w:rPr>
          <w:rFonts w:asciiTheme="minorHAnsi" w:hAnsiTheme="minorHAnsi"/>
        </w:rPr>
        <w:t xml:space="preserve">and globalization </w:t>
      </w:r>
      <w:r w:rsidRPr="00060A76">
        <w:rPr>
          <w:rFonts w:asciiTheme="minorHAnsi" w:hAnsiTheme="minorHAnsi"/>
        </w:rPr>
        <w:t>asking</w:t>
      </w:r>
      <w:r w:rsidR="00CF0202">
        <w:rPr>
          <w:rFonts w:asciiTheme="minorHAnsi" w:hAnsiTheme="minorHAnsi"/>
        </w:rPr>
        <w:t xml:space="preserve"> how gender shapes processes of globalization</w:t>
      </w:r>
      <w:r w:rsidRPr="00060A76">
        <w:rPr>
          <w:rFonts w:asciiTheme="minorHAnsi" w:hAnsiTheme="minorHAnsi"/>
        </w:rPr>
        <w:t xml:space="preserve"> and how the role of gender is shifting as national/cultural regulatory systems are no longer able to maintain control over what is recognized as “normative” in the context of gender roles and gendered practices. Adopting an interdisciplinary approach, this course will draw on a range of materials including scholarly texts, fiction, and film to examine various facets of the interf</w:t>
      </w:r>
      <w:r w:rsidR="00CF0202">
        <w:rPr>
          <w:rFonts w:asciiTheme="minorHAnsi" w:hAnsiTheme="minorHAnsi"/>
        </w:rPr>
        <w:t>ace between gender and globalization</w:t>
      </w:r>
      <w:r w:rsidRPr="00060A76">
        <w:rPr>
          <w:rFonts w:asciiTheme="minorHAnsi" w:hAnsiTheme="minorHAnsi"/>
        </w:rPr>
        <w:t xml:space="preserve"> in such contexts as labor migration, gendered labor in transnational factories, maritime trade, and the high-tech industries, marriage and </w:t>
      </w:r>
      <w:r w:rsidRPr="00060A76">
        <w:rPr>
          <w:rFonts w:asciiTheme="minorHAnsi" w:eastAsia="Malgun Gothic" w:hAnsiTheme="minorHAnsi"/>
          <w:lang w:eastAsia="ko-KR"/>
        </w:rPr>
        <w:t xml:space="preserve">family, sex and colonialism, sex work and state violence, new reproductive technologies, as well as queer identities and activism. The particular historical contexts in which we will discuss these themes include colonialism, the Cold War Era, post-socialism, and neoliberalism. </w:t>
      </w:r>
    </w:p>
    <w:p w:rsidR="001A0F09" w:rsidRDefault="001A0F09" w:rsidP="00D42AB2">
      <w:pPr>
        <w:rPr>
          <w:sz w:val="22"/>
          <w:szCs w:val="22"/>
        </w:rPr>
      </w:pPr>
    </w:p>
    <w:p w:rsidR="00D272A2" w:rsidRPr="00F736AD" w:rsidRDefault="00F736AD" w:rsidP="00D42AB2">
      <w:pPr>
        <w:rPr>
          <w:b/>
          <w:sz w:val="22"/>
          <w:szCs w:val="22"/>
        </w:rPr>
      </w:pPr>
      <w:r w:rsidRPr="00F736AD">
        <w:rPr>
          <w:b/>
          <w:sz w:val="22"/>
          <w:szCs w:val="22"/>
        </w:rPr>
        <w:t>Books to purchase</w:t>
      </w:r>
    </w:p>
    <w:p w:rsidR="00D272A2" w:rsidRPr="00D272A2" w:rsidRDefault="00D272A2" w:rsidP="00D42AB2">
      <w:pPr>
        <w:pStyle w:val="ListParagraph"/>
        <w:numPr>
          <w:ilvl w:val="0"/>
          <w:numId w:val="3"/>
        </w:numPr>
        <w:rPr>
          <w:sz w:val="22"/>
          <w:szCs w:val="22"/>
        </w:rPr>
      </w:pPr>
      <w:r w:rsidRPr="00D272A2">
        <w:rPr>
          <w:rFonts w:cs="Arial"/>
          <w:bCs/>
          <w:color w:val="0E0E0E"/>
          <w:sz w:val="22"/>
          <w:szCs w:val="22"/>
        </w:rPr>
        <w:t>Xiang B</w:t>
      </w:r>
      <w:r w:rsidR="00F736AD">
        <w:rPr>
          <w:rFonts w:cs="Arial"/>
          <w:bCs/>
          <w:color w:val="0E0E0E"/>
          <w:sz w:val="22"/>
          <w:szCs w:val="22"/>
        </w:rPr>
        <w:t>iao,</w:t>
      </w:r>
      <w:r>
        <w:rPr>
          <w:rFonts w:cs="Arial"/>
          <w:bCs/>
          <w:color w:val="0E0E0E"/>
          <w:sz w:val="22"/>
          <w:szCs w:val="22"/>
        </w:rPr>
        <w:t xml:space="preserve"> </w:t>
      </w:r>
      <w:r w:rsidRPr="00D272A2">
        <w:rPr>
          <w:rFonts w:cs="Arial"/>
          <w:bCs/>
          <w:i/>
          <w:color w:val="0E0E0E"/>
          <w:sz w:val="22"/>
          <w:szCs w:val="22"/>
        </w:rPr>
        <w:t>Global Body Shopping: An Indian Labor System in the Information Technology Industry</w:t>
      </w:r>
    </w:p>
    <w:p w:rsidR="00F736AD" w:rsidRPr="00F736AD" w:rsidRDefault="00D272A2" w:rsidP="00D42AB2">
      <w:pPr>
        <w:pStyle w:val="ListParagraph"/>
        <w:numPr>
          <w:ilvl w:val="0"/>
          <w:numId w:val="3"/>
        </w:numPr>
        <w:rPr>
          <w:sz w:val="22"/>
          <w:szCs w:val="22"/>
        </w:rPr>
      </w:pPr>
      <w:r w:rsidRPr="00060A76">
        <w:rPr>
          <w:sz w:val="22"/>
          <w:szCs w:val="22"/>
        </w:rPr>
        <w:t>Rhacel Pa</w:t>
      </w:r>
      <w:r w:rsidR="00F736AD">
        <w:rPr>
          <w:sz w:val="22"/>
          <w:szCs w:val="22"/>
        </w:rPr>
        <w:t>rrenas,</w:t>
      </w:r>
      <w:r>
        <w:rPr>
          <w:sz w:val="22"/>
          <w:szCs w:val="22"/>
        </w:rPr>
        <w:t xml:space="preserve"> </w:t>
      </w:r>
      <w:r w:rsidRPr="00060A76">
        <w:rPr>
          <w:i/>
          <w:sz w:val="22"/>
          <w:szCs w:val="22"/>
        </w:rPr>
        <w:t>Illicit Flirtations: Labor, Migration, and Sex Trafficking in Tokyo</w:t>
      </w:r>
    </w:p>
    <w:p w:rsidR="00F736AD" w:rsidRPr="00060A76" w:rsidRDefault="00F736AD" w:rsidP="00F736AD">
      <w:pPr>
        <w:pStyle w:val="ListParagraph"/>
        <w:numPr>
          <w:ilvl w:val="0"/>
          <w:numId w:val="3"/>
        </w:numPr>
        <w:ind w:right="-720"/>
        <w:rPr>
          <w:sz w:val="22"/>
          <w:szCs w:val="22"/>
        </w:rPr>
      </w:pPr>
      <w:r w:rsidRPr="003609A6">
        <w:rPr>
          <w:sz w:val="22"/>
          <w:szCs w:val="22"/>
        </w:rPr>
        <w:t>Veena Das</w:t>
      </w:r>
      <w:r>
        <w:rPr>
          <w:sz w:val="22"/>
          <w:szCs w:val="22"/>
        </w:rPr>
        <w:t xml:space="preserve">, </w:t>
      </w:r>
      <w:r w:rsidRPr="00060A76">
        <w:rPr>
          <w:i/>
          <w:sz w:val="22"/>
          <w:szCs w:val="22"/>
        </w:rPr>
        <w:t>Critical Events: An Anthropological Perspective on Contemporary India</w:t>
      </w:r>
    </w:p>
    <w:p w:rsidR="00F736AD" w:rsidRPr="001C2092" w:rsidRDefault="00F736AD" w:rsidP="00F736AD">
      <w:pPr>
        <w:pStyle w:val="ListParagraph"/>
        <w:numPr>
          <w:ilvl w:val="0"/>
          <w:numId w:val="3"/>
        </w:numPr>
        <w:rPr>
          <w:sz w:val="22"/>
          <w:szCs w:val="22"/>
        </w:rPr>
      </w:pPr>
      <w:r>
        <w:rPr>
          <w:rFonts w:cs="Arial"/>
          <w:bCs/>
          <w:color w:val="0E0E0E"/>
          <w:sz w:val="22"/>
          <w:szCs w:val="22"/>
        </w:rPr>
        <w:t xml:space="preserve">Jasbir Puar, </w:t>
      </w:r>
      <w:r w:rsidRPr="00060A76">
        <w:rPr>
          <w:rFonts w:cs="Arial"/>
          <w:bCs/>
          <w:i/>
          <w:color w:val="0E0E0E"/>
          <w:sz w:val="22"/>
          <w:szCs w:val="22"/>
        </w:rPr>
        <w:t>Terrorist Assemblages: Homonationalism in Queer Times</w:t>
      </w:r>
    </w:p>
    <w:p w:rsidR="00F736AD" w:rsidRDefault="00F736AD" w:rsidP="00D42AB2">
      <w:pPr>
        <w:rPr>
          <w:sz w:val="22"/>
          <w:szCs w:val="22"/>
        </w:rPr>
      </w:pPr>
    </w:p>
    <w:p w:rsidR="00F736AD" w:rsidRPr="00F736AD" w:rsidRDefault="00F736AD" w:rsidP="00F736AD">
      <w:pPr>
        <w:rPr>
          <w:b/>
          <w:sz w:val="22"/>
          <w:szCs w:val="22"/>
        </w:rPr>
      </w:pPr>
      <w:r>
        <w:rPr>
          <w:sz w:val="22"/>
          <w:szCs w:val="22"/>
        </w:rPr>
        <w:t xml:space="preserve">The other readings are available through ebrary that you can access via </w:t>
      </w:r>
      <w:hyperlink r:id="rId7" w:history="1">
        <w:r w:rsidRPr="00B524AA">
          <w:rPr>
            <w:rStyle w:val="Hyperlink"/>
            <w:sz w:val="22"/>
            <w:szCs w:val="22"/>
          </w:rPr>
          <w:t>http://pittcat.pitt.edu/</w:t>
        </w:r>
      </w:hyperlink>
      <w:r>
        <w:rPr>
          <w:sz w:val="22"/>
          <w:szCs w:val="22"/>
        </w:rPr>
        <w:t xml:space="preserve"> and via CourseWeb in pdf format. </w:t>
      </w:r>
    </w:p>
    <w:p w:rsidR="002F1732" w:rsidRDefault="002F1732" w:rsidP="00D42AB2">
      <w:pPr>
        <w:rPr>
          <w:sz w:val="22"/>
          <w:szCs w:val="22"/>
        </w:rPr>
      </w:pPr>
    </w:p>
    <w:p w:rsidR="00C077B3" w:rsidRPr="00060A76" w:rsidRDefault="00C077B3" w:rsidP="00D42AB2">
      <w:pPr>
        <w:rPr>
          <w:sz w:val="22"/>
          <w:szCs w:val="22"/>
        </w:rPr>
      </w:pPr>
      <w:r w:rsidRPr="00060A76">
        <w:rPr>
          <w:sz w:val="22"/>
          <w:szCs w:val="22"/>
        </w:rPr>
        <w:t>January 12</w:t>
      </w:r>
    </w:p>
    <w:p w:rsidR="002F1732" w:rsidRPr="00060A76" w:rsidRDefault="002F1732" w:rsidP="002F1732">
      <w:pPr>
        <w:rPr>
          <w:b/>
          <w:sz w:val="22"/>
          <w:szCs w:val="22"/>
        </w:rPr>
      </w:pPr>
      <w:r w:rsidRPr="00060A76">
        <w:rPr>
          <w:b/>
          <w:sz w:val="22"/>
          <w:szCs w:val="22"/>
        </w:rPr>
        <w:t>Introduction</w:t>
      </w:r>
    </w:p>
    <w:p w:rsidR="002870AF" w:rsidRDefault="002870AF" w:rsidP="00D42AB2">
      <w:pPr>
        <w:rPr>
          <w:b/>
          <w:sz w:val="22"/>
          <w:szCs w:val="22"/>
        </w:rPr>
      </w:pPr>
    </w:p>
    <w:p w:rsidR="002F1732" w:rsidRPr="002F1732" w:rsidRDefault="002F1732" w:rsidP="00D42AB2">
      <w:pPr>
        <w:rPr>
          <w:sz w:val="22"/>
          <w:szCs w:val="22"/>
        </w:rPr>
      </w:pPr>
      <w:r w:rsidRPr="00060A76">
        <w:rPr>
          <w:sz w:val="22"/>
          <w:szCs w:val="22"/>
        </w:rPr>
        <w:t>January 19</w:t>
      </w:r>
    </w:p>
    <w:p w:rsidR="00D42AB2" w:rsidRPr="00060A76" w:rsidRDefault="00B76A64" w:rsidP="00D42AB2">
      <w:pPr>
        <w:rPr>
          <w:b/>
          <w:sz w:val="22"/>
          <w:szCs w:val="22"/>
        </w:rPr>
      </w:pPr>
      <w:r w:rsidRPr="00060A76">
        <w:rPr>
          <w:b/>
          <w:sz w:val="22"/>
          <w:szCs w:val="22"/>
        </w:rPr>
        <w:t xml:space="preserve">Gender and </w:t>
      </w:r>
      <w:r w:rsidR="008A283C">
        <w:rPr>
          <w:b/>
          <w:sz w:val="22"/>
          <w:szCs w:val="22"/>
        </w:rPr>
        <w:t>the Global</w:t>
      </w:r>
    </w:p>
    <w:p w:rsidR="00D42AB2" w:rsidRPr="00060A76" w:rsidRDefault="00156453" w:rsidP="00D42AB2">
      <w:pPr>
        <w:pStyle w:val="ListParagraph"/>
        <w:numPr>
          <w:ilvl w:val="0"/>
          <w:numId w:val="3"/>
        </w:numPr>
        <w:rPr>
          <w:sz w:val="22"/>
          <w:szCs w:val="22"/>
        </w:rPr>
      </w:pPr>
      <w:r w:rsidRPr="00060A76">
        <w:rPr>
          <w:sz w:val="22"/>
          <w:szCs w:val="22"/>
        </w:rPr>
        <w:t>Silvia Federici</w:t>
      </w:r>
      <w:r w:rsidR="00FD1303" w:rsidRPr="00060A76">
        <w:rPr>
          <w:sz w:val="22"/>
          <w:szCs w:val="22"/>
        </w:rPr>
        <w:t xml:space="preserve"> (2012)</w:t>
      </w:r>
      <w:r w:rsidRPr="00060A76">
        <w:rPr>
          <w:sz w:val="22"/>
          <w:szCs w:val="22"/>
        </w:rPr>
        <w:t>,</w:t>
      </w:r>
      <w:r w:rsidR="005735A3" w:rsidRPr="00060A76">
        <w:rPr>
          <w:sz w:val="22"/>
          <w:szCs w:val="22"/>
        </w:rPr>
        <w:t xml:space="preserve"> </w:t>
      </w:r>
      <w:r w:rsidR="00890EC1">
        <w:rPr>
          <w:sz w:val="22"/>
          <w:szCs w:val="22"/>
        </w:rPr>
        <w:t>“Globalization and Social Reproduction,” “R</w:t>
      </w:r>
      <w:r w:rsidR="0099732E">
        <w:rPr>
          <w:sz w:val="22"/>
          <w:szCs w:val="22"/>
        </w:rPr>
        <w:t>eproducing Commons” in</w:t>
      </w:r>
      <w:r w:rsidR="00890EC1">
        <w:rPr>
          <w:sz w:val="22"/>
          <w:szCs w:val="22"/>
        </w:rPr>
        <w:t xml:space="preserve"> </w:t>
      </w:r>
      <w:r w:rsidR="005735A3" w:rsidRPr="00060A76">
        <w:rPr>
          <w:i/>
          <w:sz w:val="22"/>
          <w:szCs w:val="22"/>
        </w:rPr>
        <w:t>Revolution at Point Zero</w:t>
      </w:r>
      <w:r w:rsidR="00B24E6B" w:rsidRPr="00060A76">
        <w:rPr>
          <w:i/>
          <w:sz w:val="22"/>
          <w:szCs w:val="22"/>
        </w:rPr>
        <w:t>: Housework, Reproduction, and Feminist Struggle</w:t>
      </w:r>
      <w:r w:rsidR="001A0F09">
        <w:rPr>
          <w:sz w:val="22"/>
          <w:szCs w:val="22"/>
        </w:rPr>
        <w:t xml:space="preserve"> </w:t>
      </w:r>
      <w:r w:rsidR="00D272A2">
        <w:rPr>
          <w:sz w:val="22"/>
          <w:szCs w:val="22"/>
        </w:rPr>
        <w:t>(pdf)</w:t>
      </w:r>
    </w:p>
    <w:p w:rsidR="007C306D" w:rsidRPr="00060A76" w:rsidRDefault="007C306D" w:rsidP="007C306D">
      <w:pPr>
        <w:pStyle w:val="ListParagraph"/>
        <w:numPr>
          <w:ilvl w:val="0"/>
          <w:numId w:val="3"/>
        </w:numPr>
        <w:rPr>
          <w:sz w:val="22"/>
          <w:szCs w:val="22"/>
        </w:rPr>
      </w:pPr>
      <w:r w:rsidRPr="00060A76">
        <w:rPr>
          <w:sz w:val="22"/>
          <w:szCs w:val="22"/>
        </w:rPr>
        <w:t>Angela McRobbie, “Reflections On Feminism, Immaterial Labour, and the Post-Fordist Regime”</w:t>
      </w:r>
      <w:r w:rsidR="001A0F09">
        <w:rPr>
          <w:sz w:val="22"/>
          <w:szCs w:val="22"/>
        </w:rPr>
        <w:t xml:space="preserve"> (pdf)</w:t>
      </w:r>
    </w:p>
    <w:p w:rsidR="00C077B3" w:rsidRPr="00060A76" w:rsidRDefault="00C077B3" w:rsidP="00C077B3">
      <w:pPr>
        <w:rPr>
          <w:sz w:val="22"/>
          <w:szCs w:val="22"/>
        </w:rPr>
      </w:pPr>
    </w:p>
    <w:p w:rsidR="002F1732" w:rsidRPr="002F1732" w:rsidRDefault="002F1732" w:rsidP="00D42AB2">
      <w:pPr>
        <w:ind w:right="-720"/>
        <w:rPr>
          <w:sz w:val="22"/>
          <w:szCs w:val="22"/>
        </w:rPr>
      </w:pPr>
      <w:r w:rsidRPr="00060A76">
        <w:rPr>
          <w:sz w:val="22"/>
          <w:szCs w:val="22"/>
        </w:rPr>
        <w:t>January 26</w:t>
      </w:r>
    </w:p>
    <w:p w:rsidR="00D42AB2" w:rsidRPr="00060A76" w:rsidRDefault="00156453" w:rsidP="00D42AB2">
      <w:pPr>
        <w:ind w:right="-720"/>
        <w:rPr>
          <w:sz w:val="22"/>
          <w:szCs w:val="22"/>
        </w:rPr>
      </w:pPr>
      <w:r w:rsidRPr="00060A76">
        <w:rPr>
          <w:b/>
          <w:sz w:val="22"/>
          <w:szCs w:val="22"/>
        </w:rPr>
        <w:t>Gender</w:t>
      </w:r>
      <w:r w:rsidR="00CE2067" w:rsidRPr="00060A76">
        <w:rPr>
          <w:b/>
          <w:sz w:val="22"/>
          <w:szCs w:val="22"/>
        </w:rPr>
        <w:t>, Sexuality,</w:t>
      </w:r>
      <w:r w:rsidRPr="00060A76">
        <w:rPr>
          <w:b/>
          <w:sz w:val="22"/>
          <w:szCs w:val="22"/>
        </w:rPr>
        <w:t xml:space="preserve"> Family</w:t>
      </w:r>
    </w:p>
    <w:p w:rsidR="00D42AB2" w:rsidRPr="00060A76" w:rsidRDefault="00D42AB2" w:rsidP="00D42AB2">
      <w:pPr>
        <w:pStyle w:val="ListParagraph"/>
        <w:numPr>
          <w:ilvl w:val="0"/>
          <w:numId w:val="4"/>
        </w:numPr>
        <w:ind w:right="-720"/>
        <w:rPr>
          <w:sz w:val="22"/>
          <w:szCs w:val="22"/>
        </w:rPr>
      </w:pPr>
      <w:r w:rsidRPr="00060A76">
        <w:rPr>
          <w:sz w:val="22"/>
          <w:szCs w:val="22"/>
        </w:rPr>
        <w:lastRenderedPageBreak/>
        <w:t>Frie</w:t>
      </w:r>
      <w:r w:rsidR="00583839" w:rsidRPr="00060A76">
        <w:rPr>
          <w:sz w:val="22"/>
          <w:szCs w:val="22"/>
        </w:rPr>
        <w:t>drich Engels, (1884</w:t>
      </w:r>
      <w:r w:rsidRPr="00060A76">
        <w:rPr>
          <w:sz w:val="22"/>
          <w:szCs w:val="22"/>
        </w:rPr>
        <w:t xml:space="preserve">), “The Family,” in </w:t>
      </w:r>
      <w:r w:rsidRPr="00060A76">
        <w:rPr>
          <w:i/>
          <w:sz w:val="22"/>
          <w:szCs w:val="22"/>
        </w:rPr>
        <w:t>The Origin of the Family, Private property and the State</w:t>
      </w:r>
      <w:r w:rsidR="00DF79C9" w:rsidRPr="00060A76">
        <w:rPr>
          <w:i/>
          <w:sz w:val="22"/>
          <w:szCs w:val="22"/>
        </w:rPr>
        <w:t xml:space="preserve">, </w:t>
      </w:r>
      <w:hyperlink r:id="rId8" w:history="1">
        <w:r w:rsidR="00DF79C9" w:rsidRPr="00060A76">
          <w:rPr>
            <w:rStyle w:val="Hyperlink"/>
            <w:i/>
            <w:sz w:val="22"/>
            <w:szCs w:val="22"/>
          </w:rPr>
          <w:t>https://www.marxists.org/archive/marx/works/1884/origin-family/</w:t>
        </w:r>
      </w:hyperlink>
      <w:r w:rsidR="00DF79C9" w:rsidRPr="00060A76">
        <w:rPr>
          <w:i/>
          <w:sz w:val="22"/>
          <w:szCs w:val="22"/>
        </w:rPr>
        <w:t xml:space="preserve"> </w:t>
      </w:r>
      <w:r w:rsidR="001A0F09">
        <w:rPr>
          <w:sz w:val="22"/>
          <w:szCs w:val="22"/>
        </w:rPr>
        <w:t>(pdf)</w:t>
      </w:r>
    </w:p>
    <w:p w:rsidR="00D42AB2" w:rsidRPr="00060A76" w:rsidRDefault="00D42AB2" w:rsidP="00D42AB2">
      <w:pPr>
        <w:pStyle w:val="ListParagraph"/>
        <w:numPr>
          <w:ilvl w:val="0"/>
          <w:numId w:val="4"/>
        </w:numPr>
        <w:ind w:right="-720"/>
        <w:rPr>
          <w:sz w:val="22"/>
          <w:szCs w:val="22"/>
        </w:rPr>
      </w:pPr>
      <w:r w:rsidRPr="00060A76">
        <w:rPr>
          <w:sz w:val="22"/>
          <w:szCs w:val="22"/>
        </w:rPr>
        <w:t>Angela Davis, “Women and Capitalism: Dialectics of Oppression and Li</w:t>
      </w:r>
      <w:r w:rsidR="00156453" w:rsidRPr="00060A76">
        <w:rPr>
          <w:sz w:val="22"/>
          <w:szCs w:val="22"/>
        </w:rPr>
        <w:t>beration”</w:t>
      </w:r>
      <w:r w:rsidR="001A0F09">
        <w:rPr>
          <w:sz w:val="22"/>
          <w:szCs w:val="22"/>
        </w:rPr>
        <w:t xml:space="preserve"> (pdf)</w:t>
      </w:r>
    </w:p>
    <w:p w:rsidR="00D42AB2" w:rsidRPr="00060A76" w:rsidRDefault="00B76A64" w:rsidP="00D42AB2">
      <w:pPr>
        <w:pStyle w:val="ListParagraph"/>
        <w:numPr>
          <w:ilvl w:val="0"/>
          <w:numId w:val="4"/>
        </w:numPr>
        <w:ind w:right="-720"/>
        <w:rPr>
          <w:sz w:val="22"/>
          <w:szCs w:val="22"/>
        </w:rPr>
      </w:pPr>
      <w:r w:rsidRPr="00060A76">
        <w:rPr>
          <w:sz w:val="22"/>
          <w:szCs w:val="22"/>
        </w:rPr>
        <w:t>John D’</w:t>
      </w:r>
      <w:r w:rsidR="00D42AB2" w:rsidRPr="00060A76">
        <w:rPr>
          <w:sz w:val="22"/>
          <w:szCs w:val="22"/>
        </w:rPr>
        <w:t>Emilio, “Capitalism and Gay Identity,” in</w:t>
      </w:r>
      <w:r w:rsidR="00D42AB2" w:rsidRPr="00060A76">
        <w:rPr>
          <w:i/>
          <w:sz w:val="22"/>
          <w:szCs w:val="22"/>
        </w:rPr>
        <w:t xml:space="preserve"> Powers of Desire: The Politics of Sexuality </w:t>
      </w:r>
      <w:r w:rsidR="001A0F09">
        <w:rPr>
          <w:sz w:val="22"/>
          <w:szCs w:val="22"/>
        </w:rPr>
        <w:t>(pdf)</w:t>
      </w:r>
    </w:p>
    <w:p w:rsidR="00D42AB2" w:rsidRPr="00060A76" w:rsidRDefault="00DF79C9" w:rsidP="00D42AB2">
      <w:pPr>
        <w:pStyle w:val="ListParagraph"/>
        <w:numPr>
          <w:ilvl w:val="0"/>
          <w:numId w:val="4"/>
        </w:numPr>
        <w:ind w:right="-720"/>
        <w:rPr>
          <w:sz w:val="22"/>
          <w:szCs w:val="22"/>
        </w:rPr>
      </w:pPr>
      <w:r w:rsidRPr="00060A76">
        <w:rPr>
          <w:sz w:val="22"/>
          <w:szCs w:val="22"/>
        </w:rPr>
        <w:t>Judith Bu</w:t>
      </w:r>
      <w:r w:rsidR="00D42AB2" w:rsidRPr="00060A76">
        <w:rPr>
          <w:sz w:val="22"/>
          <w:szCs w:val="22"/>
        </w:rPr>
        <w:t>t</w:t>
      </w:r>
      <w:r w:rsidRPr="00060A76">
        <w:rPr>
          <w:sz w:val="22"/>
          <w:szCs w:val="22"/>
        </w:rPr>
        <w:t>l</w:t>
      </w:r>
      <w:r w:rsidR="00D42AB2" w:rsidRPr="00060A76">
        <w:rPr>
          <w:sz w:val="22"/>
          <w:szCs w:val="22"/>
        </w:rPr>
        <w:t xml:space="preserve">er (2004), “Is Kinship Always Already Heterosexual?” in </w:t>
      </w:r>
      <w:r w:rsidR="00D42AB2" w:rsidRPr="00060A76">
        <w:rPr>
          <w:i/>
          <w:sz w:val="22"/>
          <w:szCs w:val="22"/>
        </w:rPr>
        <w:t>Undoing Gender</w:t>
      </w:r>
      <w:r w:rsidR="001A0F09">
        <w:rPr>
          <w:i/>
          <w:sz w:val="22"/>
          <w:szCs w:val="22"/>
        </w:rPr>
        <w:t xml:space="preserve"> </w:t>
      </w:r>
      <w:r w:rsidR="001A0F09">
        <w:rPr>
          <w:sz w:val="22"/>
          <w:szCs w:val="22"/>
        </w:rPr>
        <w:t>(pdf)</w:t>
      </w:r>
    </w:p>
    <w:p w:rsidR="00D42AB2" w:rsidRDefault="00D42AB2" w:rsidP="00D42AB2">
      <w:pPr>
        <w:ind w:right="-720"/>
        <w:rPr>
          <w:sz w:val="22"/>
          <w:szCs w:val="22"/>
        </w:rPr>
      </w:pPr>
    </w:p>
    <w:p w:rsidR="002F1732" w:rsidRPr="00060A76" w:rsidRDefault="002F1732" w:rsidP="00D42AB2">
      <w:pPr>
        <w:ind w:right="-720"/>
        <w:rPr>
          <w:sz w:val="22"/>
          <w:szCs w:val="22"/>
        </w:rPr>
      </w:pPr>
      <w:r w:rsidRPr="00060A76">
        <w:rPr>
          <w:sz w:val="22"/>
          <w:szCs w:val="22"/>
        </w:rPr>
        <w:t>February 2</w:t>
      </w:r>
    </w:p>
    <w:p w:rsidR="00D15E72" w:rsidRPr="00060A76" w:rsidRDefault="00CE2067" w:rsidP="00D15E72">
      <w:pPr>
        <w:ind w:right="-720"/>
        <w:rPr>
          <w:sz w:val="22"/>
          <w:szCs w:val="22"/>
        </w:rPr>
      </w:pPr>
      <w:r w:rsidRPr="00060A76">
        <w:rPr>
          <w:b/>
          <w:sz w:val="22"/>
          <w:szCs w:val="22"/>
        </w:rPr>
        <w:t xml:space="preserve">Gender, Sexuality, </w:t>
      </w:r>
      <w:r w:rsidR="00D15E72" w:rsidRPr="00060A76">
        <w:rPr>
          <w:b/>
          <w:sz w:val="22"/>
          <w:szCs w:val="22"/>
        </w:rPr>
        <w:t>Kinship</w:t>
      </w:r>
    </w:p>
    <w:p w:rsidR="008518CD" w:rsidRPr="00060A76" w:rsidRDefault="008518CD" w:rsidP="00D42AB2">
      <w:pPr>
        <w:pStyle w:val="ListParagraph"/>
        <w:numPr>
          <w:ilvl w:val="0"/>
          <w:numId w:val="8"/>
        </w:numPr>
        <w:ind w:right="-720"/>
        <w:rPr>
          <w:i/>
          <w:sz w:val="22"/>
          <w:szCs w:val="22"/>
        </w:rPr>
      </w:pPr>
      <w:r w:rsidRPr="00060A76">
        <w:rPr>
          <w:sz w:val="22"/>
          <w:szCs w:val="22"/>
        </w:rPr>
        <w:t xml:space="preserve">Sharmila Rudrappa (2015), </w:t>
      </w:r>
      <w:r w:rsidR="003463FA" w:rsidRPr="00060A76">
        <w:rPr>
          <w:sz w:val="22"/>
          <w:szCs w:val="22"/>
        </w:rPr>
        <w:t xml:space="preserve">Introduction, </w:t>
      </w:r>
      <w:r w:rsidR="00D475A8" w:rsidRPr="00060A76">
        <w:rPr>
          <w:sz w:val="22"/>
          <w:szCs w:val="22"/>
        </w:rPr>
        <w:t xml:space="preserve">Ch. </w:t>
      </w:r>
      <w:r w:rsidR="00353744" w:rsidRPr="00060A76">
        <w:rPr>
          <w:sz w:val="22"/>
          <w:szCs w:val="22"/>
        </w:rPr>
        <w:t xml:space="preserve">1, </w:t>
      </w:r>
      <w:r w:rsidR="003463FA" w:rsidRPr="00060A76">
        <w:rPr>
          <w:sz w:val="22"/>
          <w:szCs w:val="22"/>
        </w:rPr>
        <w:t xml:space="preserve">2 </w:t>
      </w:r>
      <w:r w:rsidR="005A2D2E" w:rsidRPr="00060A76">
        <w:rPr>
          <w:sz w:val="22"/>
          <w:szCs w:val="22"/>
        </w:rPr>
        <w:t xml:space="preserve">in </w:t>
      </w:r>
      <w:r w:rsidRPr="00060A76">
        <w:rPr>
          <w:i/>
          <w:sz w:val="22"/>
          <w:szCs w:val="22"/>
        </w:rPr>
        <w:t>Discounted Life: The Price of Global Surrogacy in India</w:t>
      </w:r>
      <w:r w:rsidR="001A0F09">
        <w:rPr>
          <w:sz w:val="22"/>
          <w:szCs w:val="22"/>
        </w:rPr>
        <w:t xml:space="preserve"> (ebrary)</w:t>
      </w:r>
    </w:p>
    <w:p w:rsidR="000E54C3" w:rsidRDefault="000E54C3" w:rsidP="000E54C3">
      <w:pPr>
        <w:pStyle w:val="ListParagraph"/>
        <w:numPr>
          <w:ilvl w:val="0"/>
          <w:numId w:val="8"/>
        </w:numPr>
        <w:ind w:right="-720"/>
        <w:rPr>
          <w:i/>
          <w:sz w:val="22"/>
          <w:szCs w:val="22"/>
        </w:rPr>
      </w:pPr>
      <w:r>
        <w:rPr>
          <w:sz w:val="22"/>
          <w:szCs w:val="22"/>
        </w:rPr>
        <w:t>Michelle Murphy</w:t>
      </w:r>
      <w:r w:rsidR="00F83E10">
        <w:rPr>
          <w:sz w:val="22"/>
          <w:szCs w:val="22"/>
        </w:rPr>
        <w:t xml:space="preserve"> (2012)</w:t>
      </w:r>
      <w:r>
        <w:rPr>
          <w:sz w:val="22"/>
          <w:szCs w:val="22"/>
        </w:rPr>
        <w:t xml:space="preserve">, Introduction, Ch. 1 in </w:t>
      </w:r>
      <w:r w:rsidRPr="000E54C3">
        <w:rPr>
          <w:i/>
          <w:sz w:val="22"/>
          <w:szCs w:val="22"/>
        </w:rPr>
        <w:t>Seizing the Means of Reproduction: Entanglements of Feminism, Health, and Technoscience</w:t>
      </w:r>
      <w:r w:rsidR="001A0F09">
        <w:rPr>
          <w:i/>
          <w:sz w:val="22"/>
          <w:szCs w:val="22"/>
        </w:rPr>
        <w:t xml:space="preserve"> </w:t>
      </w:r>
      <w:r w:rsidR="001A0F09">
        <w:rPr>
          <w:sz w:val="22"/>
          <w:szCs w:val="22"/>
        </w:rPr>
        <w:t>(pdf)</w:t>
      </w:r>
    </w:p>
    <w:p w:rsidR="000E54C3" w:rsidRDefault="000E54C3" w:rsidP="000E54C3">
      <w:pPr>
        <w:ind w:right="-720"/>
        <w:rPr>
          <w:sz w:val="22"/>
          <w:szCs w:val="22"/>
        </w:rPr>
      </w:pPr>
    </w:p>
    <w:p w:rsidR="00CC5FBD" w:rsidRPr="000E54C3" w:rsidRDefault="000E54C3" w:rsidP="000E54C3">
      <w:pPr>
        <w:ind w:right="-720"/>
        <w:rPr>
          <w:sz w:val="22"/>
          <w:szCs w:val="22"/>
        </w:rPr>
      </w:pPr>
      <w:r>
        <w:rPr>
          <w:sz w:val="22"/>
          <w:szCs w:val="22"/>
        </w:rPr>
        <w:t>(*) Please plan to attend Michelle Murphy’s lecture on April 2, 5:30-7:00 in 324 Cathedral of Learning</w:t>
      </w:r>
    </w:p>
    <w:p w:rsidR="000E54C3" w:rsidRDefault="000E54C3" w:rsidP="007C306D">
      <w:pPr>
        <w:ind w:right="-720"/>
        <w:rPr>
          <w:sz w:val="22"/>
          <w:szCs w:val="22"/>
        </w:rPr>
      </w:pPr>
    </w:p>
    <w:p w:rsidR="007C306D" w:rsidRDefault="002F1732" w:rsidP="007C306D">
      <w:pPr>
        <w:ind w:right="-720"/>
        <w:rPr>
          <w:sz w:val="22"/>
          <w:szCs w:val="22"/>
        </w:rPr>
      </w:pPr>
      <w:r>
        <w:rPr>
          <w:sz w:val="22"/>
          <w:szCs w:val="22"/>
        </w:rPr>
        <w:t>February 9</w:t>
      </w:r>
    </w:p>
    <w:p w:rsidR="00585497" w:rsidRPr="00F11EEA" w:rsidRDefault="004B0A7F" w:rsidP="00F11EEA">
      <w:pPr>
        <w:ind w:right="-720"/>
        <w:rPr>
          <w:b/>
          <w:sz w:val="22"/>
          <w:szCs w:val="22"/>
        </w:rPr>
      </w:pPr>
      <w:r w:rsidRPr="004B0A7F">
        <w:rPr>
          <w:b/>
          <w:sz w:val="22"/>
          <w:szCs w:val="22"/>
        </w:rPr>
        <w:t xml:space="preserve">Gender, </w:t>
      </w:r>
      <w:r w:rsidR="00223DC0">
        <w:rPr>
          <w:b/>
          <w:sz w:val="22"/>
          <w:szCs w:val="22"/>
        </w:rPr>
        <w:t xml:space="preserve">Labor, </w:t>
      </w:r>
      <w:r w:rsidRPr="004B0A7F">
        <w:rPr>
          <w:b/>
          <w:sz w:val="22"/>
          <w:szCs w:val="22"/>
        </w:rPr>
        <w:t>Care</w:t>
      </w:r>
    </w:p>
    <w:p w:rsidR="00CE761E" w:rsidRPr="00CE761E" w:rsidRDefault="007D64E9" w:rsidP="00585497">
      <w:pPr>
        <w:pStyle w:val="ListParagraph"/>
        <w:numPr>
          <w:ilvl w:val="0"/>
          <w:numId w:val="1"/>
        </w:numPr>
        <w:ind w:right="-720"/>
        <w:rPr>
          <w:i/>
          <w:sz w:val="22"/>
          <w:szCs w:val="22"/>
        </w:rPr>
      </w:pPr>
      <w:r>
        <w:rPr>
          <w:sz w:val="22"/>
          <w:szCs w:val="22"/>
        </w:rPr>
        <w:t>Joan Tronto (1993), “</w:t>
      </w:r>
      <w:r w:rsidR="00CE761E">
        <w:rPr>
          <w:sz w:val="22"/>
          <w:szCs w:val="22"/>
        </w:rPr>
        <w:t>Care</w:t>
      </w:r>
      <w:r>
        <w:rPr>
          <w:sz w:val="22"/>
          <w:szCs w:val="22"/>
        </w:rPr>
        <w:t xml:space="preserve">” in </w:t>
      </w:r>
      <w:r w:rsidRPr="007D64E9">
        <w:rPr>
          <w:i/>
          <w:sz w:val="22"/>
          <w:szCs w:val="22"/>
        </w:rPr>
        <w:t>Moral Boundaries: A Political Argument for an Ethic of Care</w:t>
      </w:r>
      <w:r w:rsidR="001A0F09">
        <w:rPr>
          <w:sz w:val="22"/>
          <w:szCs w:val="22"/>
        </w:rPr>
        <w:t xml:space="preserve"> (pdf)</w:t>
      </w:r>
    </w:p>
    <w:p w:rsidR="00585497" w:rsidRPr="00F11EEA" w:rsidRDefault="00585497" w:rsidP="00585497">
      <w:pPr>
        <w:pStyle w:val="ListParagraph"/>
        <w:numPr>
          <w:ilvl w:val="0"/>
          <w:numId w:val="1"/>
        </w:numPr>
        <w:ind w:right="-720"/>
        <w:rPr>
          <w:i/>
          <w:sz w:val="22"/>
          <w:szCs w:val="22"/>
        </w:rPr>
      </w:pPr>
      <w:r>
        <w:rPr>
          <w:sz w:val="22"/>
          <w:szCs w:val="22"/>
        </w:rPr>
        <w:t>Joan Tronto</w:t>
      </w:r>
      <w:r w:rsidR="00942640">
        <w:rPr>
          <w:sz w:val="22"/>
          <w:szCs w:val="22"/>
        </w:rPr>
        <w:t xml:space="preserve"> (2013), Introduction, Ch. 1, 2, 3 in </w:t>
      </w:r>
      <w:r w:rsidR="00F11EEA" w:rsidRPr="00F11EEA">
        <w:rPr>
          <w:i/>
          <w:sz w:val="22"/>
          <w:szCs w:val="22"/>
        </w:rPr>
        <w:t>Caring Democracy: Markets, Equality, and Justice</w:t>
      </w:r>
      <w:r w:rsidR="001A0F09">
        <w:rPr>
          <w:i/>
          <w:sz w:val="22"/>
          <w:szCs w:val="22"/>
        </w:rPr>
        <w:t xml:space="preserve"> </w:t>
      </w:r>
      <w:r w:rsidR="001A0F09">
        <w:rPr>
          <w:sz w:val="22"/>
          <w:szCs w:val="22"/>
        </w:rPr>
        <w:t>(ebrary)</w:t>
      </w:r>
    </w:p>
    <w:p w:rsidR="004B0A7F" w:rsidRDefault="004B0A7F" w:rsidP="007C306D">
      <w:pPr>
        <w:ind w:right="-720"/>
        <w:rPr>
          <w:sz w:val="22"/>
          <w:szCs w:val="22"/>
        </w:rPr>
      </w:pPr>
    </w:p>
    <w:p w:rsidR="009D0E7E" w:rsidRPr="002F1732" w:rsidRDefault="009D0E7E" w:rsidP="009D0E7E">
      <w:pPr>
        <w:ind w:right="-720"/>
        <w:rPr>
          <w:sz w:val="22"/>
          <w:szCs w:val="22"/>
        </w:rPr>
      </w:pPr>
      <w:r w:rsidRPr="00060A76">
        <w:rPr>
          <w:sz w:val="22"/>
          <w:szCs w:val="22"/>
        </w:rPr>
        <w:t>February 16</w:t>
      </w:r>
    </w:p>
    <w:p w:rsidR="009D0E7E" w:rsidRPr="009D0E7E" w:rsidRDefault="009D0E7E" w:rsidP="007C306D">
      <w:pPr>
        <w:ind w:right="-720"/>
        <w:rPr>
          <w:b/>
          <w:sz w:val="22"/>
          <w:szCs w:val="22"/>
        </w:rPr>
      </w:pPr>
      <w:r w:rsidRPr="009D0E7E">
        <w:rPr>
          <w:b/>
          <w:sz w:val="22"/>
          <w:szCs w:val="22"/>
        </w:rPr>
        <w:t xml:space="preserve">Gender, </w:t>
      </w:r>
      <w:r w:rsidR="00223DC0">
        <w:rPr>
          <w:b/>
          <w:sz w:val="22"/>
          <w:szCs w:val="22"/>
        </w:rPr>
        <w:t xml:space="preserve">Labor, </w:t>
      </w:r>
      <w:r w:rsidRPr="009D0E7E">
        <w:rPr>
          <w:b/>
          <w:sz w:val="22"/>
          <w:szCs w:val="22"/>
        </w:rPr>
        <w:t>Technology</w:t>
      </w:r>
    </w:p>
    <w:p w:rsidR="009D0E7E" w:rsidRPr="00CE761E" w:rsidRDefault="009D0E7E" w:rsidP="00CE761E">
      <w:pPr>
        <w:pStyle w:val="ListParagraph"/>
        <w:numPr>
          <w:ilvl w:val="0"/>
          <w:numId w:val="1"/>
        </w:numPr>
        <w:rPr>
          <w:sz w:val="22"/>
          <w:szCs w:val="22"/>
        </w:rPr>
      </w:pPr>
      <w:r w:rsidRPr="009D0E7E">
        <w:rPr>
          <w:sz w:val="22"/>
          <w:szCs w:val="22"/>
        </w:rPr>
        <w:t>Donna Haraway</w:t>
      </w:r>
      <w:r w:rsidR="004B0A7F">
        <w:rPr>
          <w:sz w:val="22"/>
          <w:szCs w:val="22"/>
        </w:rPr>
        <w:t xml:space="preserve"> (1991)</w:t>
      </w:r>
      <w:r w:rsidRPr="009D0E7E">
        <w:rPr>
          <w:sz w:val="22"/>
          <w:szCs w:val="22"/>
        </w:rPr>
        <w:t>, “</w:t>
      </w:r>
      <w:r w:rsidRPr="009D0E7E">
        <w:rPr>
          <w:rFonts w:eastAsia="Times New Roman" w:cs="Times New Roman"/>
          <w:sz w:val="22"/>
          <w:szCs w:val="22"/>
        </w:rPr>
        <w:t xml:space="preserve">A Cyborg Manifesto: Science, Technology, and Socialist-Feminism in the Late Twentieth Century,” in </w:t>
      </w:r>
      <w:r w:rsidRPr="009D0E7E">
        <w:rPr>
          <w:rFonts w:eastAsia="Times New Roman" w:cs="Times New Roman"/>
          <w:i/>
          <w:sz w:val="22"/>
          <w:szCs w:val="22"/>
        </w:rPr>
        <w:t>Simians, Cyborgs, and</w:t>
      </w:r>
      <w:r w:rsidR="001C2092">
        <w:rPr>
          <w:rFonts w:eastAsia="Times New Roman" w:cs="Times New Roman"/>
          <w:i/>
          <w:sz w:val="22"/>
          <w:szCs w:val="22"/>
        </w:rPr>
        <w:t xml:space="preserve"> Women</w:t>
      </w:r>
      <w:r w:rsidR="001A0F09">
        <w:rPr>
          <w:rFonts w:eastAsia="Times New Roman" w:cs="Times New Roman"/>
          <w:i/>
          <w:sz w:val="22"/>
          <w:szCs w:val="22"/>
        </w:rPr>
        <w:t xml:space="preserve"> </w:t>
      </w:r>
      <w:r w:rsidR="001A0F09">
        <w:rPr>
          <w:sz w:val="22"/>
          <w:szCs w:val="22"/>
        </w:rPr>
        <w:t>(pdf)</w:t>
      </w:r>
    </w:p>
    <w:p w:rsidR="009D0E7E" w:rsidRPr="00471884" w:rsidRDefault="00471884" w:rsidP="00D42AB2">
      <w:pPr>
        <w:pStyle w:val="ListParagraph"/>
        <w:numPr>
          <w:ilvl w:val="0"/>
          <w:numId w:val="1"/>
        </w:numPr>
        <w:ind w:right="-720"/>
        <w:rPr>
          <w:sz w:val="22"/>
          <w:szCs w:val="22"/>
        </w:rPr>
      </w:pPr>
      <w:r>
        <w:rPr>
          <w:sz w:val="22"/>
          <w:szCs w:val="22"/>
        </w:rPr>
        <w:t xml:space="preserve">Gabriella Lukacs, Ch. 1, 4, 5 in </w:t>
      </w:r>
      <w:r w:rsidRPr="00471884">
        <w:rPr>
          <w:i/>
          <w:sz w:val="22"/>
          <w:szCs w:val="22"/>
        </w:rPr>
        <w:t>Diva Entrepreneurs: Gender and Labor in the Digital Economy</w:t>
      </w:r>
      <w:r w:rsidR="001A0F09">
        <w:rPr>
          <w:i/>
          <w:sz w:val="22"/>
          <w:szCs w:val="22"/>
        </w:rPr>
        <w:t xml:space="preserve"> </w:t>
      </w:r>
      <w:r w:rsidR="001A0F09">
        <w:rPr>
          <w:sz w:val="22"/>
          <w:szCs w:val="22"/>
        </w:rPr>
        <w:t>(pdf)</w:t>
      </w:r>
    </w:p>
    <w:p w:rsidR="007574DC" w:rsidRDefault="007574DC" w:rsidP="007C306D">
      <w:pPr>
        <w:ind w:right="-720"/>
        <w:rPr>
          <w:sz w:val="22"/>
          <w:szCs w:val="22"/>
        </w:rPr>
      </w:pPr>
    </w:p>
    <w:p w:rsidR="006336FC" w:rsidRDefault="006336FC" w:rsidP="007C306D">
      <w:pPr>
        <w:ind w:right="-720"/>
        <w:rPr>
          <w:sz w:val="22"/>
          <w:szCs w:val="22"/>
        </w:rPr>
      </w:pPr>
      <w:r>
        <w:rPr>
          <w:sz w:val="22"/>
          <w:szCs w:val="22"/>
        </w:rPr>
        <w:t>(*) Please plan to attend my talk on February 18, 4:00-5:30 in 401 Cathedral of Learning</w:t>
      </w:r>
      <w:r w:rsidR="00FF6E9D">
        <w:rPr>
          <w:sz w:val="22"/>
          <w:szCs w:val="22"/>
        </w:rPr>
        <w:t>.</w:t>
      </w:r>
    </w:p>
    <w:p w:rsidR="006336FC" w:rsidRPr="00060A76" w:rsidRDefault="006336FC" w:rsidP="007C306D">
      <w:pPr>
        <w:ind w:right="-720"/>
        <w:rPr>
          <w:sz w:val="22"/>
          <w:szCs w:val="22"/>
        </w:rPr>
      </w:pPr>
    </w:p>
    <w:p w:rsidR="007574DC" w:rsidRPr="00060A76" w:rsidRDefault="00B33608" w:rsidP="007C306D">
      <w:pPr>
        <w:ind w:right="-720"/>
        <w:rPr>
          <w:sz w:val="22"/>
          <w:szCs w:val="22"/>
        </w:rPr>
      </w:pPr>
      <w:r w:rsidRPr="00060A76">
        <w:rPr>
          <w:sz w:val="22"/>
          <w:szCs w:val="22"/>
        </w:rPr>
        <w:t>February 23</w:t>
      </w:r>
    </w:p>
    <w:p w:rsidR="009D0E7E" w:rsidRPr="002F1732" w:rsidRDefault="009D0E7E" w:rsidP="009D0E7E">
      <w:pPr>
        <w:rPr>
          <w:b/>
          <w:sz w:val="22"/>
          <w:szCs w:val="22"/>
        </w:rPr>
      </w:pPr>
      <w:r w:rsidRPr="002F1732">
        <w:rPr>
          <w:b/>
          <w:sz w:val="22"/>
          <w:szCs w:val="22"/>
        </w:rPr>
        <w:t>Gender, Labor,</w:t>
      </w:r>
      <w:r>
        <w:rPr>
          <w:b/>
          <w:sz w:val="22"/>
          <w:szCs w:val="22"/>
        </w:rPr>
        <w:t xml:space="preserve"> </w:t>
      </w:r>
      <w:r w:rsidRPr="002F1732">
        <w:rPr>
          <w:b/>
          <w:sz w:val="22"/>
          <w:szCs w:val="22"/>
        </w:rPr>
        <w:t>Globalization</w:t>
      </w:r>
      <w:r>
        <w:rPr>
          <w:b/>
          <w:sz w:val="22"/>
          <w:szCs w:val="22"/>
        </w:rPr>
        <w:t xml:space="preserve"> I</w:t>
      </w:r>
    </w:p>
    <w:p w:rsidR="00B33608" w:rsidRPr="009D0E7E" w:rsidRDefault="009D0E7E" w:rsidP="009D0E7E">
      <w:pPr>
        <w:pStyle w:val="ListParagraph"/>
        <w:numPr>
          <w:ilvl w:val="0"/>
          <w:numId w:val="1"/>
        </w:numPr>
        <w:rPr>
          <w:sz w:val="22"/>
          <w:szCs w:val="22"/>
        </w:rPr>
      </w:pPr>
      <w:r w:rsidRPr="002F1732">
        <w:rPr>
          <w:rFonts w:cs="Arial"/>
          <w:bCs/>
          <w:color w:val="0E0E0E"/>
          <w:sz w:val="22"/>
          <w:szCs w:val="22"/>
        </w:rPr>
        <w:t xml:space="preserve">Xiang Biao (2006), Ch. 1, 2, 3, 6, 7 in </w:t>
      </w:r>
      <w:r w:rsidRPr="002F1732">
        <w:rPr>
          <w:rFonts w:cs="Arial"/>
          <w:bCs/>
          <w:i/>
          <w:color w:val="0E0E0E"/>
          <w:sz w:val="22"/>
          <w:szCs w:val="22"/>
        </w:rPr>
        <w:t>Global Body Shopping: An Indian Labor System in the Information Technology Industry</w:t>
      </w:r>
      <w:r w:rsidR="001A0F09">
        <w:rPr>
          <w:rFonts w:cs="Arial"/>
          <w:bCs/>
          <w:i/>
          <w:color w:val="0E0E0E"/>
          <w:sz w:val="22"/>
          <w:szCs w:val="22"/>
        </w:rPr>
        <w:t xml:space="preserve"> </w:t>
      </w:r>
      <w:r w:rsidR="001A0F09" w:rsidRPr="00D272A2">
        <w:rPr>
          <w:sz w:val="22"/>
          <w:szCs w:val="22"/>
        </w:rPr>
        <w:t>(</w:t>
      </w:r>
      <w:r w:rsidR="00FF6E9D">
        <w:rPr>
          <w:sz w:val="22"/>
          <w:szCs w:val="22"/>
        </w:rPr>
        <w:t>buy</w:t>
      </w:r>
      <w:r w:rsidR="001A0F09" w:rsidRPr="00D272A2">
        <w:rPr>
          <w:sz w:val="22"/>
          <w:szCs w:val="22"/>
        </w:rPr>
        <w:t>)</w:t>
      </w:r>
    </w:p>
    <w:p w:rsidR="00D25E4D" w:rsidRPr="00060A76" w:rsidRDefault="00D25E4D" w:rsidP="00B33608">
      <w:pPr>
        <w:ind w:right="-720"/>
        <w:rPr>
          <w:sz w:val="22"/>
          <w:szCs w:val="22"/>
        </w:rPr>
      </w:pPr>
    </w:p>
    <w:p w:rsidR="00B33608" w:rsidRPr="00060A76" w:rsidRDefault="00B33608" w:rsidP="00B33608">
      <w:pPr>
        <w:ind w:right="-720"/>
        <w:rPr>
          <w:sz w:val="22"/>
          <w:szCs w:val="22"/>
        </w:rPr>
      </w:pPr>
      <w:r w:rsidRPr="00060A76">
        <w:rPr>
          <w:sz w:val="22"/>
          <w:szCs w:val="22"/>
        </w:rPr>
        <w:t>March 1</w:t>
      </w:r>
    </w:p>
    <w:p w:rsidR="00D25E4D" w:rsidRPr="00060A76" w:rsidRDefault="00D25E4D" w:rsidP="00D25E4D">
      <w:pPr>
        <w:rPr>
          <w:b/>
          <w:sz w:val="22"/>
          <w:szCs w:val="22"/>
        </w:rPr>
      </w:pPr>
      <w:r>
        <w:rPr>
          <w:b/>
          <w:sz w:val="22"/>
          <w:szCs w:val="22"/>
        </w:rPr>
        <w:t xml:space="preserve">Gender, Labor, </w:t>
      </w:r>
      <w:r w:rsidRPr="00060A76">
        <w:rPr>
          <w:b/>
          <w:sz w:val="22"/>
          <w:szCs w:val="22"/>
        </w:rPr>
        <w:t>Global</w:t>
      </w:r>
      <w:r>
        <w:rPr>
          <w:b/>
          <w:sz w:val="22"/>
          <w:szCs w:val="22"/>
        </w:rPr>
        <w:t>ization</w:t>
      </w:r>
      <w:r w:rsidRPr="00060A76">
        <w:rPr>
          <w:b/>
          <w:sz w:val="22"/>
          <w:szCs w:val="22"/>
        </w:rPr>
        <w:t xml:space="preserve"> II</w:t>
      </w:r>
    </w:p>
    <w:p w:rsidR="00D25E4D" w:rsidRPr="00060A76" w:rsidRDefault="00D25E4D" w:rsidP="00D25E4D">
      <w:pPr>
        <w:pStyle w:val="ListParagraph"/>
        <w:numPr>
          <w:ilvl w:val="0"/>
          <w:numId w:val="1"/>
        </w:numPr>
        <w:rPr>
          <w:i/>
          <w:sz w:val="22"/>
          <w:szCs w:val="22"/>
        </w:rPr>
      </w:pPr>
      <w:r w:rsidRPr="00060A76">
        <w:rPr>
          <w:rFonts w:cs="Lucida Grande"/>
          <w:sz w:val="22"/>
          <w:szCs w:val="22"/>
        </w:rPr>
        <w:t xml:space="preserve">Kale Fajardo (2011), Ch. 1, 2, 4 and Epilogue in </w:t>
      </w:r>
      <w:r w:rsidRPr="00060A76">
        <w:rPr>
          <w:rFonts w:cs="Arial"/>
          <w:i/>
          <w:sz w:val="22"/>
          <w:szCs w:val="22"/>
        </w:rPr>
        <w:t>Filipino Crosscurrents: Oceanographies of Seafaring, Masculinities, and Globalization</w:t>
      </w:r>
      <w:r w:rsidR="004C1646">
        <w:rPr>
          <w:rFonts w:cs="Arial"/>
          <w:sz w:val="22"/>
          <w:szCs w:val="22"/>
        </w:rPr>
        <w:t xml:space="preserve"> (Professor Fajardo will join us for this class)</w:t>
      </w:r>
      <w:r w:rsidR="001A0F09">
        <w:rPr>
          <w:rFonts w:cs="Arial"/>
          <w:sz w:val="22"/>
          <w:szCs w:val="22"/>
        </w:rPr>
        <w:t xml:space="preserve"> (ebrary)</w:t>
      </w:r>
    </w:p>
    <w:p w:rsidR="00D25E4D" w:rsidRDefault="00D25E4D" w:rsidP="00D25E4D">
      <w:pPr>
        <w:rPr>
          <w:sz w:val="22"/>
          <w:szCs w:val="22"/>
        </w:rPr>
      </w:pPr>
    </w:p>
    <w:p w:rsidR="00D25E4D" w:rsidRDefault="00D25E4D" w:rsidP="00D25E4D">
      <w:pPr>
        <w:rPr>
          <w:sz w:val="22"/>
          <w:szCs w:val="22"/>
        </w:rPr>
      </w:pPr>
      <w:r>
        <w:rPr>
          <w:sz w:val="22"/>
          <w:szCs w:val="22"/>
        </w:rPr>
        <w:t>(*) Please plan to attend Professor Fajardo’s lecture at Pitt on February 29, 6:00-7:30 pm, 602 Cathedral of Learning</w:t>
      </w:r>
    </w:p>
    <w:p w:rsidR="00D25E4D" w:rsidRDefault="00D25E4D" w:rsidP="00B33608">
      <w:pPr>
        <w:ind w:right="-720"/>
        <w:rPr>
          <w:b/>
          <w:sz w:val="22"/>
          <w:szCs w:val="22"/>
        </w:rPr>
      </w:pPr>
    </w:p>
    <w:p w:rsidR="00471884" w:rsidRPr="00060A76" w:rsidRDefault="00471884" w:rsidP="00471884">
      <w:pPr>
        <w:ind w:right="-720"/>
        <w:rPr>
          <w:sz w:val="22"/>
          <w:szCs w:val="22"/>
        </w:rPr>
      </w:pPr>
      <w:r w:rsidRPr="00060A76">
        <w:rPr>
          <w:sz w:val="22"/>
          <w:szCs w:val="22"/>
        </w:rPr>
        <w:t>March 8</w:t>
      </w:r>
    </w:p>
    <w:p w:rsidR="00471884" w:rsidRPr="00060A76" w:rsidRDefault="00471884" w:rsidP="00471884">
      <w:pPr>
        <w:ind w:right="-720"/>
        <w:rPr>
          <w:b/>
          <w:sz w:val="22"/>
          <w:szCs w:val="22"/>
        </w:rPr>
      </w:pPr>
      <w:r w:rsidRPr="00060A76">
        <w:rPr>
          <w:b/>
          <w:sz w:val="22"/>
          <w:szCs w:val="22"/>
        </w:rPr>
        <w:t>Spring Break</w:t>
      </w:r>
    </w:p>
    <w:p w:rsidR="00471884" w:rsidRDefault="00471884" w:rsidP="00471884">
      <w:pPr>
        <w:ind w:right="-720"/>
        <w:rPr>
          <w:sz w:val="22"/>
          <w:szCs w:val="22"/>
        </w:rPr>
      </w:pPr>
    </w:p>
    <w:p w:rsidR="00471884" w:rsidRDefault="00471884" w:rsidP="00471884">
      <w:pPr>
        <w:ind w:right="-720"/>
        <w:rPr>
          <w:sz w:val="22"/>
          <w:szCs w:val="22"/>
        </w:rPr>
      </w:pPr>
      <w:r w:rsidRPr="00060A76">
        <w:rPr>
          <w:sz w:val="22"/>
          <w:szCs w:val="22"/>
        </w:rPr>
        <w:t>March 15</w:t>
      </w:r>
    </w:p>
    <w:p w:rsidR="004B0A7F" w:rsidRPr="00060A76" w:rsidRDefault="004B0A7F" w:rsidP="004B0A7F">
      <w:pPr>
        <w:ind w:right="-720"/>
        <w:rPr>
          <w:sz w:val="22"/>
          <w:szCs w:val="22"/>
        </w:rPr>
      </w:pPr>
      <w:r>
        <w:rPr>
          <w:b/>
          <w:sz w:val="22"/>
          <w:szCs w:val="22"/>
        </w:rPr>
        <w:t>Sex,</w:t>
      </w:r>
      <w:r w:rsidRPr="00060A76">
        <w:rPr>
          <w:b/>
          <w:sz w:val="22"/>
          <w:szCs w:val="22"/>
        </w:rPr>
        <w:t xml:space="preserve"> Capitalism</w:t>
      </w:r>
    </w:p>
    <w:p w:rsidR="004B0A7F" w:rsidRPr="002F1732" w:rsidRDefault="004B0A7F" w:rsidP="004B0A7F">
      <w:pPr>
        <w:pStyle w:val="ListParagraph"/>
        <w:numPr>
          <w:ilvl w:val="0"/>
          <w:numId w:val="11"/>
        </w:numPr>
        <w:ind w:right="-720"/>
        <w:rPr>
          <w:i/>
          <w:sz w:val="22"/>
          <w:szCs w:val="22"/>
        </w:rPr>
      </w:pPr>
      <w:r w:rsidRPr="00060A76">
        <w:rPr>
          <w:sz w:val="22"/>
          <w:szCs w:val="22"/>
        </w:rPr>
        <w:t xml:space="preserve">Linda Singer (1993), Ch. 2. Sex and the Logic of Late-Capitalism, in </w:t>
      </w:r>
      <w:r w:rsidRPr="00060A76">
        <w:rPr>
          <w:i/>
          <w:sz w:val="22"/>
          <w:szCs w:val="22"/>
        </w:rPr>
        <w:t>Erotic Welfare</w:t>
      </w:r>
      <w:r w:rsidR="001A0F09">
        <w:rPr>
          <w:sz w:val="22"/>
          <w:szCs w:val="22"/>
        </w:rPr>
        <w:t xml:space="preserve"> (pdf)</w:t>
      </w:r>
    </w:p>
    <w:p w:rsidR="004B0A7F" w:rsidRPr="00060A76" w:rsidRDefault="004B0A7F" w:rsidP="004B0A7F">
      <w:pPr>
        <w:pStyle w:val="ListParagraph"/>
        <w:numPr>
          <w:ilvl w:val="0"/>
          <w:numId w:val="11"/>
        </w:numPr>
        <w:ind w:right="-720"/>
        <w:rPr>
          <w:sz w:val="22"/>
          <w:szCs w:val="22"/>
        </w:rPr>
      </w:pPr>
      <w:r w:rsidRPr="00060A76">
        <w:rPr>
          <w:sz w:val="22"/>
          <w:szCs w:val="22"/>
        </w:rPr>
        <w:t xml:space="preserve">Rhacel Parrenas (2011), Ch. 1, 2, 4, 6 in </w:t>
      </w:r>
      <w:r w:rsidRPr="00060A76">
        <w:rPr>
          <w:i/>
          <w:sz w:val="22"/>
          <w:szCs w:val="22"/>
        </w:rPr>
        <w:t>Illicit Flirtations: Labor, Migration, and Sex Trafficking in Tokyo</w:t>
      </w:r>
      <w:r w:rsidR="001A0F09">
        <w:rPr>
          <w:sz w:val="22"/>
          <w:szCs w:val="22"/>
        </w:rPr>
        <w:t xml:space="preserve"> </w:t>
      </w:r>
      <w:r w:rsidR="001A0F09" w:rsidRPr="00D272A2">
        <w:rPr>
          <w:sz w:val="22"/>
          <w:szCs w:val="22"/>
        </w:rPr>
        <w:t>(</w:t>
      </w:r>
      <w:r w:rsidR="00FF6E9D">
        <w:rPr>
          <w:sz w:val="22"/>
          <w:szCs w:val="22"/>
        </w:rPr>
        <w:t>buy</w:t>
      </w:r>
      <w:r w:rsidR="001A0F09" w:rsidRPr="00D272A2">
        <w:rPr>
          <w:sz w:val="22"/>
          <w:szCs w:val="22"/>
        </w:rPr>
        <w:t>)</w:t>
      </w:r>
    </w:p>
    <w:p w:rsidR="004B0A7F" w:rsidRPr="00060A76" w:rsidRDefault="004B0A7F" w:rsidP="004B0A7F">
      <w:pPr>
        <w:pStyle w:val="ListParagraph"/>
        <w:numPr>
          <w:ilvl w:val="0"/>
          <w:numId w:val="11"/>
        </w:numPr>
        <w:ind w:right="-720"/>
        <w:rPr>
          <w:sz w:val="22"/>
          <w:szCs w:val="22"/>
        </w:rPr>
      </w:pPr>
      <w:r>
        <w:rPr>
          <w:sz w:val="22"/>
          <w:szCs w:val="22"/>
        </w:rPr>
        <w:t>Watch:</w:t>
      </w:r>
      <w:r w:rsidRPr="00060A76">
        <w:rPr>
          <w:i/>
          <w:sz w:val="22"/>
          <w:szCs w:val="22"/>
        </w:rPr>
        <w:t xml:space="preserve"> Live, Nude Girls UNITE!</w:t>
      </w:r>
    </w:p>
    <w:p w:rsidR="00471884" w:rsidRDefault="00471884" w:rsidP="00471884">
      <w:pPr>
        <w:ind w:right="-720"/>
        <w:rPr>
          <w:sz w:val="22"/>
          <w:szCs w:val="22"/>
        </w:rPr>
      </w:pPr>
    </w:p>
    <w:p w:rsidR="00471884" w:rsidRPr="00060A76" w:rsidRDefault="00471884" w:rsidP="00471884">
      <w:pPr>
        <w:ind w:right="-720"/>
        <w:rPr>
          <w:sz w:val="22"/>
          <w:szCs w:val="22"/>
        </w:rPr>
      </w:pPr>
      <w:r>
        <w:rPr>
          <w:sz w:val="22"/>
          <w:szCs w:val="22"/>
        </w:rPr>
        <w:t>March 22</w:t>
      </w:r>
    </w:p>
    <w:p w:rsidR="00471884" w:rsidRPr="00060A76" w:rsidRDefault="00471884" w:rsidP="00471884">
      <w:pPr>
        <w:ind w:right="-720"/>
        <w:rPr>
          <w:sz w:val="22"/>
          <w:szCs w:val="22"/>
        </w:rPr>
      </w:pPr>
      <w:r w:rsidRPr="00060A76">
        <w:rPr>
          <w:b/>
          <w:sz w:val="22"/>
          <w:szCs w:val="22"/>
        </w:rPr>
        <w:t>Sexuality, Social Citizenship</w:t>
      </w:r>
      <w:r w:rsidRPr="00060A76">
        <w:rPr>
          <w:sz w:val="22"/>
          <w:szCs w:val="22"/>
        </w:rPr>
        <w:t xml:space="preserve"> </w:t>
      </w:r>
    </w:p>
    <w:p w:rsidR="00471884" w:rsidRPr="00327382" w:rsidRDefault="00471884" w:rsidP="00471884">
      <w:pPr>
        <w:pStyle w:val="ListParagraph"/>
        <w:numPr>
          <w:ilvl w:val="0"/>
          <w:numId w:val="1"/>
        </w:numPr>
        <w:ind w:right="-720"/>
        <w:rPr>
          <w:sz w:val="22"/>
          <w:szCs w:val="22"/>
        </w:rPr>
      </w:pPr>
      <w:r w:rsidRPr="00060A76">
        <w:rPr>
          <w:sz w:val="22"/>
          <w:szCs w:val="22"/>
        </w:rPr>
        <w:t xml:space="preserve">Judith Butler, “Gender Is Burning: Questions of Appropriation and Subversion,” in </w:t>
      </w:r>
      <w:r w:rsidRPr="00060A76">
        <w:rPr>
          <w:i/>
          <w:sz w:val="22"/>
          <w:szCs w:val="22"/>
        </w:rPr>
        <w:t>Bodies That Matter</w:t>
      </w:r>
      <w:r w:rsidRPr="00060A76">
        <w:rPr>
          <w:sz w:val="22"/>
          <w:szCs w:val="22"/>
        </w:rPr>
        <w:t xml:space="preserve"> (Watch</w:t>
      </w:r>
      <w:r>
        <w:rPr>
          <w:sz w:val="22"/>
          <w:szCs w:val="22"/>
        </w:rPr>
        <w:t>:</w:t>
      </w:r>
      <w:r w:rsidRPr="00060A76">
        <w:rPr>
          <w:sz w:val="22"/>
          <w:szCs w:val="22"/>
        </w:rPr>
        <w:t xml:space="preserve"> </w:t>
      </w:r>
      <w:r w:rsidRPr="00060A76">
        <w:rPr>
          <w:rFonts w:cs="Arial"/>
          <w:i/>
          <w:sz w:val="22"/>
          <w:szCs w:val="22"/>
        </w:rPr>
        <w:t>Paris is Burning</w:t>
      </w:r>
      <w:r w:rsidRPr="00060A76">
        <w:rPr>
          <w:rFonts w:cs="Arial"/>
          <w:sz w:val="22"/>
          <w:szCs w:val="22"/>
        </w:rPr>
        <w:t>)</w:t>
      </w:r>
      <w:r w:rsidR="001A0F09">
        <w:rPr>
          <w:rFonts w:cs="Arial"/>
          <w:sz w:val="22"/>
          <w:szCs w:val="22"/>
        </w:rPr>
        <w:t xml:space="preserve"> </w:t>
      </w:r>
      <w:r w:rsidR="001A0F09">
        <w:rPr>
          <w:sz w:val="22"/>
          <w:szCs w:val="22"/>
        </w:rPr>
        <w:t>(pdf)</w:t>
      </w:r>
    </w:p>
    <w:p w:rsidR="00471884" w:rsidRPr="00060A76" w:rsidRDefault="00471884" w:rsidP="00471884">
      <w:pPr>
        <w:pStyle w:val="ListParagraph"/>
        <w:numPr>
          <w:ilvl w:val="0"/>
          <w:numId w:val="1"/>
        </w:numPr>
        <w:rPr>
          <w:sz w:val="22"/>
          <w:szCs w:val="22"/>
        </w:rPr>
      </w:pPr>
      <w:r w:rsidRPr="00060A76">
        <w:rPr>
          <w:sz w:val="22"/>
          <w:szCs w:val="22"/>
        </w:rPr>
        <w:t xml:space="preserve">Michael Warner (2002), “Beyond Gay Marriage” in </w:t>
      </w:r>
      <w:r w:rsidRPr="00060A76">
        <w:rPr>
          <w:i/>
          <w:sz w:val="22"/>
          <w:szCs w:val="22"/>
        </w:rPr>
        <w:t>Left Legalism/Left Critique</w:t>
      </w:r>
      <w:r w:rsidRPr="00060A76">
        <w:rPr>
          <w:sz w:val="22"/>
          <w:szCs w:val="22"/>
        </w:rPr>
        <w:t xml:space="preserve"> </w:t>
      </w:r>
      <w:r w:rsidR="001A0F09">
        <w:rPr>
          <w:sz w:val="22"/>
          <w:szCs w:val="22"/>
        </w:rPr>
        <w:t>(pdf)</w:t>
      </w:r>
    </w:p>
    <w:p w:rsidR="00471884" w:rsidRPr="00060A76" w:rsidRDefault="00471884" w:rsidP="00471884">
      <w:pPr>
        <w:pStyle w:val="ListParagraph"/>
        <w:numPr>
          <w:ilvl w:val="0"/>
          <w:numId w:val="1"/>
        </w:numPr>
        <w:rPr>
          <w:sz w:val="22"/>
          <w:szCs w:val="22"/>
        </w:rPr>
      </w:pPr>
      <w:r w:rsidRPr="00060A76">
        <w:rPr>
          <w:sz w:val="22"/>
          <w:szCs w:val="22"/>
        </w:rPr>
        <w:t xml:space="preserve">Eric Fassin (2014), “Biopower, Sexual Democracy, and the Racialization of Sex” </w:t>
      </w:r>
      <w:r w:rsidR="001A0F09">
        <w:rPr>
          <w:sz w:val="22"/>
          <w:szCs w:val="22"/>
        </w:rPr>
        <w:t>(pdf)</w:t>
      </w:r>
    </w:p>
    <w:p w:rsidR="00471884" w:rsidRPr="00060A76" w:rsidRDefault="00471884" w:rsidP="00471884">
      <w:pPr>
        <w:pStyle w:val="ListParagraph"/>
        <w:numPr>
          <w:ilvl w:val="0"/>
          <w:numId w:val="1"/>
        </w:numPr>
        <w:ind w:right="-720"/>
        <w:rPr>
          <w:sz w:val="22"/>
          <w:szCs w:val="22"/>
        </w:rPr>
      </w:pPr>
      <w:r w:rsidRPr="00060A76">
        <w:rPr>
          <w:rFonts w:cs="Helvetica"/>
          <w:sz w:val="22"/>
          <w:szCs w:val="22"/>
        </w:rPr>
        <w:t>Naisargi Dave (2011), </w:t>
      </w:r>
      <w:hyperlink r:id="rId9" w:history="1">
        <w:r w:rsidRPr="00060A76">
          <w:rPr>
            <w:rFonts w:cs="Helvetica"/>
            <w:sz w:val="22"/>
            <w:szCs w:val="22"/>
          </w:rPr>
          <w:t>“Indian and Lesbian and What Came Next: Affect, Commensuration, and Queer Emergences.”</w:t>
        </w:r>
      </w:hyperlink>
      <w:r w:rsidRPr="00060A76">
        <w:rPr>
          <w:rFonts w:cs="Helvetica"/>
          <w:sz w:val="22"/>
          <w:szCs w:val="22"/>
        </w:rPr>
        <w:t xml:space="preserve"> </w:t>
      </w:r>
      <w:r w:rsidRPr="00060A76">
        <w:rPr>
          <w:rFonts w:cs="Helvetica"/>
          <w:i/>
          <w:iCs/>
          <w:sz w:val="22"/>
          <w:szCs w:val="22"/>
        </w:rPr>
        <w:t xml:space="preserve">American Ethnologist </w:t>
      </w:r>
      <w:r w:rsidR="001A0F09">
        <w:rPr>
          <w:sz w:val="22"/>
          <w:szCs w:val="22"/>
        </w:rPr>
        <w:t>(pdf)</w:t>
      </w:r>
    </w:p>
    <w:p w:rsidR="00471884" w:rsidRDefault="00471884" w:rsidP="00471884">
      <w:pPr>
        <w:ind w:right="-720"/>
        <w:rPr>
          <w:b/>
          <w:sz w:val="22"/>
          <w:szCs w:val="22"/>
        </w:rPr>
      </w:pPr>
    </w:p>
    <w:p w:rsidR="00471884" w:rsidRPr="00471884" w:rsidRDefault="00471884" w:rsidP="00B33608">
      <w:pPr>
        <w:ind w:right="-720"/>
        <w:rPr>
          <w:sz w:val="22"/>
          <w:szCs w:val="22"/>
        </w:rPr>
      </w:pPr>
      <w:r>
        <w:rPr>
          <w:sz w:val="22"/>
          <w:szCs w:val="22"/>
        </w:rPr>
        <w:t>March 29</w:t>
      </w:r>
    </w:p>
    <w:p w:rsidR="00D25E4D" w:rsidRPr="00060A76" w:rsidRDefault="00D25E4D" w:rsidP="00D25E4D">
      <w:pPr>
        <w:ind w:right="-720"/>
        <w:rPr>
          <w:sz w:val="22"/>
          <w:szCs w:val="22"/>
        </w:rPr>
      </w:pPr>
      <w:r>
        <w:rPr>
          <w:b/>
          <w:sz w:val="22"/>
          <w:szCs w:val="22"/>
        </w:rPr>
        <w:t xml:space="preserve">Gender, </w:t>
      </w:r>
      <w:r w:rsidRPr="00060A76">
        <w:rPr>
          <w:b/>
          <w:sz w:val="22"/>
          <w:szCs w:val="22"/>
        </w:rPr>
        <w:t>Colonialism</w:t>
      </w:r>
      <w:r w:rsidRPr="00060A76">
        <w:rPr>
          <w:sz w:val="22"/>
          <w:szCs w:val="22"/>
        </w:rPr>
        <w:t xml:space="preserve"> </w:t>
      </w:r>
    </w:p>
    <w:p w:rsidR="00D25E4D" w:rsidRPr="00060A76" w:rsidRDefault="00D25E4D" w:rsidP="00D25E4D">
      <w:pPr>
        <w:pStyle w:val="ListParagraph"/>
        <w:numPr>
          <w:ilvl w:val="0"/>
          <w:numId w:val="6"/>
        </w:numPr>
        <w:ind w:right="-720"/>
        <w:rPr>
          <w:i/>
          <w:sz w:val="22"/>
          <w:szCs w:val="22"/>
        </w:rPr>
      </w:pPr>
      <w:r w:rsidRPr="00060A76">
        <w:rPr>
          <w:sz w:val="22"/>
          <w:szCs w:val="22"/>
        </w:rPr>
        <w:t>Ann Stoler (2002), Chapter 3. “Carnal Knowledge and Imperial Power: Gender and</w:t>
      </w:r>
      <w:r>
        <w:rPr>
          <w:sz w:val="22"/>
          <w:szCs w:val="22"/>
        </w:rPr>
        <w:t xml:space="preserve"> Morality in the Making of Race</w:t>
      </w:r>
      <w:r w:rsidRPr="00060A76">
        <w:rPr>
          <w:sz w:val="22"/>
          <w:szCs w:val="22"/>
        </w:rPr>
        <w:t xml:space="preserve">” in </w:t>
      </w:r>
      <w:r w:rsidRPr="00060A76">
        <w:rPr>
          <w:i/>
          <w:sz w:val="22"/>
          <w:szCs w:val="22"/>
        </w:rPr>
        <w:t>Carnal Knowledge and Imperial Power: Race and in the Intimate Colonial Rule</w:t>
      </w:r>
      <w:r w:rsidR="001A0F09">
        <w:rPr>
          <w:i/>
          <w:sz w:val="22"/>
          <w:szCs w:val="22"/>
        </w:rPr>
        <w:t xml:space="preserve"> </w:t>
      </w:r>
      <w:r w:rsidR="001A0F09">
        <w:rPr>
          <w:sz w:val="22"/>
          <w:szCs w:val="22"/>
        </w:rPr>
        <w:t>(pdf)</w:t>
      </w:r>
    </w:p>
    <w:p w:rsidR="00D25E4D" w:rsidRPr="00060A76" w:rsidRDefault="00D25E4D" w:rsidP="00D25E4D">
      <w:pPr>
        <w:pStyle w:val="ListParagraph"/>
        <w:numPr>
          <w:ilvl w:val="0"/>
          <w:numId w:val="6"/>
        </w:numPr>
        <w:ind w:right="-720"/>
        <w:rPr>
          <w:sz w:val="22"/>
          <w:szCs w:val="22"/>
        </w:rPr>
      </w:pPr>
      <w:r w:rsidRPr="00060A76">
        <w:rPr>
          <w:sz w:val="22"/>
          <w:szCs w:val="22"/>
        </w:rPr>
        <w:t xml:space="preserve">Sarah Soh (2008), </w:t>
      </w:r>
      <w:r>
        <w:rPr>
          <w:sz w:val="22"/>
          <w:szCs w:val="22"/>
        </w:rPr>
        <w:t xml:space="preserve">Introduction, Chapter </w:t>
      </w:r>
      <w:r w:rsidRPr="00060A76">
        <w:rPr>
          <w:sz w:val="22"/>
          <w:szCs w:val="22"/>
        </w:rPr>
        <w:t xml:space="preserve">3, </w:t>
      </w:r>
      <w:r>
        <w:rPr>
          <w:sz w:val="22"/>
          <w:szCs w:val="22"/>
        </w:rPr>
        <w:t>4</w:t>
      </w:r>
      <w:r w:rsidRPr="00060A76">
        <w:rPr>
          <w:sz w:val="22"/>
          <w:szCs w:val="22"/>
        </w:rPr>
        <w:t xml:space="preserve"> in </w:t>
      </w:r>
      <w:r w:rsidRPr="00060A76">
        <w:rPr>
          <w:i/>
          <w:sz w:val="22"/>
          <w:szCs w:val="22"/>
        </w:rPr>
        <w:t>The Comfort Women: Sexual Violence and Postcolonial Memory in Korea and Japan</w:t>
      </w:r>
      <w:r w:rsidRPr="00060A76">
        <w:rPr>
          <w:sz w:val="22"/>
          <w:szCs w:val="22"/>
        </w:rPr>
        <w:t xml:space="preserve"> </w:t>
      </w:r>
      <w:r w:rsidR="001A0F09">
        <w:rPr>
          <w:sz w:val="22"/>
          <w:szCs w:val="22"/>
        </w:rPr>
        <w:t>(pdf)</w:t>
      </w:r>
    </w:p>
    <w:p w:rsidR="00D25E4D" w:rsidRPr="00060A76" w:rsidRDefault="00D25E4D" w:rsidP="00D25E4D">
      <w:pPr>
        <w:pStyle w:val="ListParagraph"/>
        <w:numPr>
          <w:ilvl w:val="0"/>
          <w:numId w:val="6"/>
        </w:numPr>
        <w:ind w:right="-720"/>
        <w:rPr>
          <w:i/>
          <w:sz w:val="22"/>
          <w:szCs w:val="22"/>
        </w:rPr>
      </w:pPr>
      <w:r>
        <w:rPr>
          <w:sz w:val="22"/>
          <w:szCs w:val="22"/>
        </w:rPr>
        <w:t>Watch</w:t>
      </w:r>
      <w:r w:rsidRPr="00060A76">
        <w:rPr>
          <w:sz w:val="22"/>
          <w:szCs w:val="22"/>
        </w:rPr>
        <w:t>:</w:t>
      </w:r>
      <w:r w:rsidRPr="00060A76">
        <w:rPr>
          <w:i/>
          <w:sz w:val="22"/>
          <w:szCs w:val="22"/>
        </w:rPr>
        <w:t xml:space="preserve"> </w:t>
      </w:r>
      <w:r w:rsidRPr="00060A76">
        <w:rPr>
          <w:rFonts w:eastAsia="Batang"/>
          <w:i/>
          <w:sz w:val="22"/>
          <w:szCs w:val="22"/>
          <w:lang w:eastAsia="ko-KR"/>
        </w:rPr>
        <w:t>The Murmuring (1995)</w:t>
      </w:r>
    </w:p>
    <w:p w:rsidR="00D25E4D" w:rsidRDefault="00D25E4D" w:rsidP="00B33608">
      <w:pPr>
        <w:ind w:right="-720"/>
        <w:rPr>
          <w:b/>
          <w:sz w:val="22"/>
          <w:szCs w:val="22"/>
        </w:rPr>
      </w:pPr>
    </w:p>
    <w:p w:rsidR="001C2092" w:rsidRPr="00060A76" w:rsidRDefault="001C2092" w:rsidP="001C2092">
      <w:pPr>
        <w:ind w:right="-720"/>
        <w:rPr>
          <w:sz w:val="22"/>
          <w:szCs w:val="22"/>
        </w:rPr>
      </w:pPr>
      <w:r w:rsidRPr="00060A76">
        <w:rPr>
          <w:sz w:val="22"/>
          <w:szCs w:val="22"/>
        </w:rPr>
        <w:t>April 5</w:t>
      </w:r>
    </w:p>
    <w:p w:rsidR="00B33608" w:rsidRPr="00060A76" w:rsidRDefault="001A211B" w:rsidP="00B33608">
      <w:pPr>
        <w:ind w:right="-720"/>
        <w:rPr>
          <w:sz w:val="22"/>
          <w:szCs w:val="22"/>
        </w:rPr>
      </w:pPr>
      <w:r>
        <w:rPr>
          <w:b/>
          <w:sz w:val="22"/>
          <w:szCs w:val="22"/>
        </w:rPr>
        <w:t>Gender</w:t>
      </w:r>
      <w:r w:rsidR="008D6490">
        <w:rPr>
          <w:b/>
          <w:sz w:val="22"/>
          <w:szCs w:val="22"/>
        </w:rPr>
        <w:t xml:space="preserve">, </w:t>
      </w:r>
      <w:r w:rsidR="00B33608" w:rsidRPr="00060A76">
        <w:rPr>
          <w:b/>
          <w:sz w:val="22"/>
          <w:szCs w:val="22"/>
        </w:rPr>
        <w:t>State Violence</w:t>
      </w:r>
      <w:r w:rsidR="00B33608" w:rsidRPr="00060A76">
        <w:rPr>
          <w:sz w:val="22"/>
          <w:szCs w:val="22"/>
        </w:rPr>
        <w:t xml:space="preserve"> </w:t>
      </w:r>
    </w:p>
    <w:p w:rsidR="00B33608" w:rsidRPr="00060A76" w:rsidRDefault="00BA6DE1" w:rsidP="00B33608">
      <w:pPr>
        <w:pStyle w:val="ListParagraph"/>
        <w:numPr>
          <w:ilvl w:val="0"/>
          <w:numId w:val="10"/>
        </w:numPr>
        <w:ind w:right="-720"/>
        <w:rPr>
          <w:sz w:val="22"/>
          <w:szCs w:val="22"/>
        </w:rPr>
      </w:pPr>
      <w:r w:rsidRPr="00060A76">
        <w:rPr>
          <w:sz w:val="22"/>
          <w:szCs w:val="22"/>
        </w:rPr>
        <w:t>Eve Kosofsky Sedg</w:t>
      </w:r>
      <w:r w:rsidR="00B33608" w:rsidRPr="00060A76">
        <w:rPr>
          <w:sz w:val="22"/>
          <w:szCs w:val="22"/>
        </w:rPr>
        <w:t>wick (1992), “Nationalism and Sexualitie</w:t>
      </w:r>
      <w:r w:rsidR="001C2092">
        <w:rPr>
          <w:sz w:val="22"/>
          <w:szCs w:val="22"/>
        </w:rPr>
        <w:t>s in the Age of Wilde”</w:t>
      </w:r>
      <w:r w:rsidR="00B33608" w:rsidRPr="00060A76">
        <w:rPr>
          <w:sz w:val="22"/>
          <w:szCs w:val="22"/>
        </w:rPr>
        <w:t xml:space="preserve"> in </w:t>
      </w:r>
      <w:r w:rsidR="00B33608" w:rsidRPr="00060A76">
        <w:rPr>
          <w:i/>
          <w:sz w:val="22"/>
          <w:szCs w:val="22"/>
        </w:rPr>
        <w:t>Nationalism and Sexualities</w:t>
      </w:r>
      <w:r w:rsidR="001A0F09">
        <w:rPr>
          <w:i/>
          <w:sz w:val="22"/>
          <w:szCs w:val="22"/>
        </w:rPr>
        <w:t xml:space="preserve"> </w:t>
      </w:r>
      <w:r w:rsidR="001A0F09">
        <w:rPr>
          <w:sz w:val="22"/>
          <w:szCs w:val="22"/>
        </w:rPr>
        <w:t>(pdf)</w:t>
      </w:r>
    </w:p>
    <w:p w:rsidR="00D75A2A" w:rsidRPr="00F736AD" w:rsidRDefault="00D75A2A" w:rsidP="00D75A2A">
      <w:pPr>
        <w:pStyle w:val="ListParagraph"/>
        <w:numPr>
          <w:ilvl w:val="0"/>
          <w:numId w:val="10"/>
        </w:numPr>
        <w:ind w:right="-720"/>
        <w:rPr>
          <w:sz w:val="22"/>
          <w:szCs w:val="22"/>
        </w:rPr>
      </w:pPr>
      <w:r w:rsidRPr="00F736AD">
        <w:rPr>
          <w:sz w:val="22"/>
          <w:szCs w:val="22"/>
        </w:rPr>
        <w:t>Veena Das</w:t>
      </w:r>
      <w:r w:rsidR="00CC5FBD" w:rsidRPr="00F736AD">
        <w:rPr>
          <w:sz w:val="22"/>
          <w:szCs w:val="22"/>
        </w:rPr>
        <w:t xml:space="preserve"> </w:t>
      </w:r>
      <w:r w:rsidR="00830830" w:rsidRPr="00F736AD">
        <w:rPr>
          <w:sz w:val="22"/>
          <w:szCs w:val="22"/>
        </w:rPr>
        <w:t>(1997)</w:t>
      </w:r>
      <w:r w:rsidR="00943906" w:rsidRPr="00F736AD">
        <w:rPr>
          <w:sz w:val="22"/>
          <w:szCs w:val="22"/>
        </w:rPr>
        <w:t>,</w:t>
      </w:r>
      <w:r w:rsidR="00830830" w:rsidRPr="00F736AD">
        <w:rPr>
          <w:sz w:val="22"/>
          <w:szCs w:val="22"/>
        </w:rPr>
        <w:t xml:space="preserve"> </w:t>
      </w:r>
      <w:r w:rsidR="00FA2407" w:rsidRPr="00F736AD">
        <w:rPr>
          <w:sz w:val="22"/>
          <w:szCs w:val="22"/>
        </w:rPr>
        <w:t xml:space="preserve">Ch. 3, 4, 5 in </w:t>
      </w:r>
      <w:r w:rsidR="00CC5FBD" w:rsidRPr="00F736AD">
        <w:rPr>
          <w:i/>
          <w:sz w:val="22"/>
          <w:szCs w:val="22"/>
        </w:rPr>
        <w:t>Critical Events: An Anthropological Perspective on Contemporary India</w:t>
      </w:r>
      <w:r w:rsidR="001A0F09" w:rsidRPr="00F736AD">
        <w:rPr>
          <w:sz w:val="22"/>
          <w:szCs w:val="22"/>
        </w:rPr>
        <w:t xml:space="preserve"> </w:t>
      </w:r>
      <w:r w:rsidR="00D272A2" w:rsidRPr="00F736AD">
        <w:rPr>
          <w:sz w:val="22"/>
          <w:szCs w:val="22"/>
        </w:rPr>
        <w:t>(</w:t>
      </w:r>
      <w:r w:rsidR="00FF6E9D">
        <w:rPr>
          <w:sz w:val="22"/>
          <w:szCs w:val="22"/>
        </w:rPr>
        <w:t>buy</w:t>
      </w:r>
      <w:r w:rsidR="00D272A2" w:rsidRPr="00F736AD">
        <w:rPr>
          <w:sz w:val="22"/>
          <w:szCs w:val="22"/>
        </w:rPr>
        <w:t>)</w:t>
      </w:r>
    </w:p>
    <w:p w:rsidR="00D25E4D" w:rsidRDefault="00D25E4D" w:rsidP="007574DC">
      <w:pPr>
        <w:rPr>
          <w:sz w:val="22"/>
          <w:szCs w:val="22"/>
        </w:rPr>
      </w:pPr>
    </w:p>
    <w:p w:rsidR="001C2092" w:rsidRPr="00060A76" w:rsidRDefault="001C2092" w:rsidP="001C2092">
      <w:pPr>
        <w:ind w:right="-720"/>
        <w:rPr>
          <w:sz w:val="22"/>
          <w:szCs w:val="22"/>
        </w:rPr>
      </w:pPr>
      <w:r w:rsidRPr="00060A76">
        <w:rPr>
          <w:sz w:val="22"/>
          <w:szCs w:val="22"/>
        </w:rPr>
        <w:t>April 12</w:t>
      </w:r>
    </w:p>
    <w:p w:rsidR="001C2092" w:rsidRPr="00060A76" w:rsidRDefault="001C2092" w:rsidP="001C2092">
      <w:pPr>
        <w:ind w:right="-720"/>
        <w:rPr>
          <w:b/>
          <w:sz w:val="22"/>
          <w:szCs w:val="22"/>
        </w:rPr>
      </w:pPr>
      <w:r w:rsidRPr="00060A76">
        <w:rPr>
          <w:b/>
          <w:sz w:val="22"/>
          <w:szCs w:val="22"/>
        </w:rPr>
        <w:t>No Class (Instructor is out of town)</w:t>
      </w:r>
    </w:p>
    <w:p w:rsidR="001C2092" w:rsidRDefault="001C2092" w:rsidP="007574DC">
      <w:pPr>
        <w:rPr>
          <w:sz w:val="22"/>
          <w:szCs w:val="22"/>
        </w:rPr>
      </w:pPr>
    </w:p>
    <w:p w:rsidR="001C2092" w:rsidRPr="00060A76" w:rsidRDefault="001C2092" w:rsidP="007574DC">
      <w:pPr>
        <w:rPr>
          <w:sz w:val="22"/>
          <w:szCs w:val="22"/>
        </w:rPr>
      </w:pPr>
      <w:r>
        <w:rPr>
          <w:sz w:val="22"/>
          <w:szCs w:val="22"/>
        </w:rPr>
        <w:t>April 19</w:t>
      </w:r>
    </w:p>
    <w:p w:rsidR="007574DC" w:rsidRPr="00060A76" w:rsidRDefault="007574DC" w:rsidP="007574DC">
      <w:pPr>
        <w:rPr>
          <w:b/>
          <w:sz w:val="22"/>
          <w:szCs w:val="22"/>
        </w:rPr>
      </w:pPr>
      <w:r w:rsidRPr="00060A76">
        <w:rPr>
          <w:b/>
          <w:sz w:val="22"/>
          <w:szCs w:val="22"/>
        </w:rPr>
        <w:t>Gender, Nationalism, Security</w:t>
      </w:r>
    </w:p>
    <w:p w:rsidR="00076803" w:rsidRPr="00060A76" w:rsidRDefault="00076803" w:rsidP="00076803">
      <w:pPr>
        <w:pStyle w:val="ListParagraph"/>
        <w:numPr>
          <w:ilvl w:val="0"/>
          <w:numId w:val="1"/>
        </w:numPr>
        <w:rPr>
          <w:sz w:val="22"/>
          <w:szCs w:val="22"/>
        </w:rPr>
      </w:pPr>
      <w:r w:rsidRPr="00060A76">
        <w:rPr>
          <w:sz w:val="22"/>
          <w:szCs w:val="22"/>
        </w:rPr>
        <w:t>Deborah Cowen and Amy Siciliano, “Surplus Masculinities and Security”</w:t>
      </w:r>
      <w:r w:rsidR="001A0F09">
        <w:rPr>
          <w:sz w:val="22"/>
          <w:szCs w:val="22"/>
        </w:rPr>
        <w:t xml:space="preserve"> (pdf)</w:t>
      </w:r>
    </w:p>
    <w:p w:rsidR="007574DC" w:rsidRPr="00F736AD" w:rsidRDefault="007574DC" w:rsidP="008B616F">
      <w:pPr>
        <w:pStyle w:val="ListParagraph"/>
        <w:numPr>
          <w:ilvl w:val="0"/>
          <w:numId w:val="1"/>
        </w:numPr>
        <w:rPr>
          <w:sz w:val="22"/>
          <w:szCs w:val="22"/>
        </w:rPr>
      </w:pPr>
      <w:r w:rsidRPr="00F736AD">
        <w:rPr>
          <w:rFonts w:cs="Arial"/>
          <w:bCs/>
          <w:color w:val="0E0E0E"/>
          <w:sz w:val="22"/>
          <w:szCs w:val="22"/>
        </w:rPr>
        <w:t xml:space="preserve">Jasbir Puar (2007), </w:t>
      </w:r>
      <w:r w:rsidR="00943906" w:rsidRPr="00F736AD">
        <w:rPr>
          <w:rFonts w:cs="Arial"/>
          <w:bCs/>
          <w:color w:val="0E0E0E"/>
          <w:sz w:val="22"/>
          <w:szCs w:val="22"/>
        </w:rPr>
        <w:t xml:space="preserve">Ch. 1, 2, 3 in </w:t>
      </w:r>
      <w:r w:rsidRPr="00F736AD">
        <w:rPr>
          <w:rFonts w:cs="Arial"/>
          <w:bCs/>
          <w:i/>
          <w:color w:val="0E0E0E"/>
          <w:sz w:val="22"/>
          <w:szCs w:val="22"/>
        </w:rPr>
        <w:t>Terrorist Assemblages: Homonationalism in Queer Times</w:t>
      </w:r>
      <w:r w:rsidR="001A0F09" w:rsidRPr="00F736AD">
        <w:rPr>
          <w:rFonts w:cs="Arial"/>
          <w:bCs/>
          <w:i/>
          <w:color w:val="0E0E0E"/>
          <w:sz w:val="22"/>
          <w:szCs w:val="22"/>
        </w:rPr>
        <w:t xml:space="preserve"> </w:t>
      </w:r>
      <w:r w:rsidR="001A0F09" w:rsidRPr="00F736AD">
        <w:rPr>
          <w:sz w:val="22"/>
          <w:szCs w:val="22"/>
        </w:rPr>
        <w:t>(</w:t>
      </w:r>
      <w:r w:rsidR="00FF6E9D">
        <w:rPr>
          <w:sz w:val="22"/>
          <w:szCs w:val="22"/>
        </w:rPr>
        <w:t>buy</w:t>
      </w:r>
      <w:r w:rsidR="001A0F09" w:rsidRPr="00F736AD">
        <w:rPr>
          <w:sz w:val="22"/>
          <w:szCs w:val="22"/>
        </w:rPr>
        <w:t>)</w:t>
      </w:r>
    </w:p>
    <w:p w:rsidR="001C2092" w:rsidRPr="001C2092" w:rsidRDefault="001C2092" w:rsidP="001C2092">
      <w:pPr>
        <w:pStyle w:val="ListParagraph"/>
        <w:numPr>
          <w:ilvl w:val="0"/>
          <w:numId w:val="1"/>
        </w:numPr>
        <w:rPr>
          <w:i/>
          <w:sz w:val="22"/>
          <w:szCs w:val="22"/>
        </w:rPr>
      </w:pPr>
      <w:r w:rsidRPr="00060A76">
        <w:rPr>
          <w:rFonts w:cs="Arial"/>
          <w:bCs/>
          <w:color w:val="0E0E0E"/>
          <w:sz w:val="22"/>
          <w:szCs w:val="22"/>
        </w:rPr>
        <w:t>Course Wrap Up</w:t>
      </w:r>
    </w:p>
    <w:p w:rsidR="00D42AB2" w:rsidRPr="00060A76" w:rsidRDefault="00D42AB2" w:rsidP="00D42AB2">
      <w:pPr>
        <w:rPr>
          <w:sz w:val="22"/>
          <w:szCs w:val="22"/>
        </w:rPr>
      </w:pPr>
    </w:p>
    <w:p w:rsidR="00B76A64" w:rsidRPr="00060A76" w:rsidRDefault="004F14D8" w:rsidP="00B76A64">
      <w:pPr>
        <w:rPr>
          <w:b/>
          <w:sz w:val="22"/>
          <w:szCs w:val="22"/>
        </w:rPr>
      </w:pPr>
      <w:r w:rsidRPr="00060A76">
        <w:rPr>
          <w:b/>
          <w:sz w:val="22"/>
          <w:szCs w:val="22"/>
        </w:rPr>
        <w:t>Course Requirements:</w:t>
      </w:r>
    </w:p>
    <w:p w:rsidR="00A96B0F" w:rsidRPr="00060A76" w:rsidRDefault="00A96B0F" w:rsidP="00A96B0F">
      <w:pPr>
        <w:rPr>
          <w:sz w:val="22"/>
          <w:szCs w:val="22"/>
        </w:rPr>
      </w:pPr>
    </w:p>
    <w:p w:rsidR="00A96B0F" w:rsidRPr="00060A76" w:rsidRDefault="00A96B0F" w:rsidP="00A96B0F">
      <w:pPr>
        <w:rPr>
          <w:sz w:val="22"/>
          <w:szCs w:val="22"/>
        </w:rPr>
      </w:pPr>
      <w:r w:rsidRPr="00060A76">
        <w:rPr>
          <w:sz w:val="22"/>
          <w:szCs w:val="22"/>
        </w:rPr>
        <w:t>(1) Class Participation</w:t>
      </w:r>
    </w:p>
    <w:p w:rsidR="00884718" w:rsidRPr="00060A76" w:rsidRDefault="00407CC1" w:rsidP="00884718">
      <w:pPr>
        <w:pStyle w:val="ListParagraph"/>
        <w:numPr>
          <w:ilvl w:val="0"/>
          <w:numId w:val="1"/>
        </w:numPr>
        <w:rPr>
          <w:i/>
          <w:sz w:val="22"/>
          <w:szCs w:val="22"/>
        </w:rPr>
      </w:pPr>
      <w:r w:rsidRPr="00060A76">
        <w:rPr>
          <w:sz w:val="22"/>
          <w:szCs w:val="22"/>
        </w:rPr>
        <w:t>The succes</w:t>
      </w:r>
      <w:r w:rsidR="002F6394">
        <w:rPr>
          <w:sz w:val="22"/>
          <w:szCs w:val="22"/>
        </w:rPr>
        <w:t>s of any seminar-based course</w:t>
      </w:r>
      <w:r w:rsidR="00895A55" w:rsidRPr="00060A76">
        <w:rPr>
          <w:sz w:val="22"/>
          <w:szCs w:val="22"/>
        </w:rPr>
        <w:t xml:space="preserve"> depends on vibrant</w:t>
      </w:r>
      <w:r w:rsidRPr="00060A76">
        <w:rPr>
          <w:sz w:val="22"/>
          <w:szCs w:val="22"/>
        </w:rPr>
        <w:t xml:space="preserve"> class discussions. You learn as much from your classmates </w:t>
      </w:r>
      <w:r w:rsidR="00B76A64" w:rsidRPr="00060A76">
        <w:rPr>
          <w:sz w:val="22"/>
          <w:szCs w:val="22"/>
        </w:rPr>
        <w:t xml:space="preserve">as you learn from </w:t>
      </w:r>
      <w:r w:rsidR="00884718" w:rsidRPr="00060A76">
        <w:rPr>
          <w:sz w:val="22"/>
          <w:szCs w:val="22"/>
        </w:rPr>
        <w:t xml:space="preserve">your </w:t>
      </w:r>
      <w:r w:rsidR="00B76A64" w:rsidRPr="00060A76">
        <w:rPr>
          <w:sz w:val="22"/>
          <w:szCs w:val="22"/>
        </w:rPr>
        <w:t>instructors. Thus, i</w:t>
      </w:r>
      <w:r w:rsidRPr="00060A76">
        <w:rPr>
          <w:sz w:val="22"/>
          <w:szCs w:val="22"/>
        </w:rPr>
        <w:t xml:space="preserve">t is </w:t>
      </w:r>
      <w:r w:rsidRPr="00060A76">
        <w:rPr>
          <w:sz w:val="22"/>
          <w:szCs w:val="22"/>
        </w:rPr>
        <w:lastRenderedPageBreak/>
        <w:t>important that yo</w:t>
      </w:r>
      <w:r w:rsidR="00892E6F" w:rsidRPr="00060A76">
        <w:rPr>
          <w:sz w:val="22"/>
          <w:szCs w:val="22"/>
        </w:rPr>
        <w:t>u come to class</w:t>
      </w:r>
      <w:r w:rsidR="00B76A64" w:rsidRPr="00060A76">
        <w:rPr>
          <w:sz w:val="22"/>
          <w:szCs w:val="22"/>
        </w:rPr>
        <w:t>es</w:t>
      </w:r>
      <w:r w:rsidR="00892E6F" w:rsidRPr="00060A76">
        <w:rPr>
          <w:sz w:val="22"/>
          <w:szCs w:val="22"/>
        </w:rPr>
        <w:t xml:space="preserve"> pr</w:t>
      </w:r>
      <w:r w:rsidR="00CE6AF2" w:rsidRPr="00060A76">
        <w:rPr>
          <w:sz w:val="22"/>
          <w:szCs w:val="22"/>
        </w:rPr>
        <w:t xml:space="preserve">epared to discuss the readings and </w:t>
      </w:r>
      <w:r w:rsidR="00013E5A">
        <w:rPr>
          <w:sz w:val="22"/>
          <w:szCs w:val="22"/>
        </w:rPr>
        <w:t>their connections to other reading you have read for this class</w:t>
      </w:r>
      <w:r w:rsidR="00CE6AF2" w:rsidRPr="00060A76">
        <w:rPr>
          <w:sz w:val="22"/>
          <w:szCs w:val="22"/>
        </w:rPr>
        <w:t>.</w:t>
      </w:r>
    </w:p>
    <w:p w:rsidR="00A96B0F" w:rsidRPr="00097E62" w:rsidRDefault="00884718" w:rsidP="00060A76">
      <w:pPr>
        <w:pStyle w:val="ListParagraph"/>
        <w:numPr>
          <w:ilvl w:val="0"/>
          <w:numId w:val="1"/>
        </w:numPr>
        <w:rPr>
          <w:i/>
          <w:sz w:val="22"/>
          <w:szCs w:val="22"/>
        </w:rPr>
      </w:pPr>
      <w:r w:rsidRPr="009A2294">
        <w:rPr>
          <w:sz w:val="22"/>
          <w:szCs w:val="22"/>
        </w:rPr>
        <w:t>Class participation constitutes 30 percent of your final grade. Students</w:t>
      </w:r>
      <w:r w:rsidRPr="00060A76">
        <w:rPr>
          <w:sz w:val="22"/>
          <w:szCs w:val="22"/>
        </w:rPr>
        <w:t xml:space="preserve"> w</w:t>
      </w:r>
      <w:r w:rsidR="00060A76" w:rsidRPr="00060A76">
        <w:rPr>
          <w:sz w:val="22"/>
          <w:szCs w:val="22"/>
        </w:rPr>
        <w:t>ho miss more than three classes</w:t>
      </w:r>
      <w:r w:rsidRPr="00060A76">
        <w:rPr>
          <w:sz w:val="22"/>
          <w:szCs w:val="22"/>
        </w:rPr>
        <w:t xml:space="preserve"> will receive a failing grade for this part of the course</w:t>
      </w:r>
      <w:r w:rsidRPr="00097E62">
        <w:rPr>
          <w:sz w:val="22"/>
          <w:szCs w:val="22"/>
        </w:rPr>
        <w:t>.</w:t>
      </w:r>
      <w:r w:rsidR="00F11EEA" w:rsidRPr="00097E62">
        <w:rPr>
          <w:sz w:val="22"/>
          <w:szCs w:val="22"/>
        </w:rPr>
        <w:t xml:space="preserve"> You will be </w:t>
      </w:r>
      <w:r w:rsidR="007D64E9" w:rsidRPr="00097E62">
        <w:rPr>
          <w:sz w:val="22"/>
          <w:szCs w:val="22"/>
        </w:rPr>
        <w:t>given the opportunity</w:t>
      </w:r>
      <w:r w:rsidR="00F11EEA" w:rsidRPr="00097E62">
        <w:rPr>
          <w:sz w:val="22"/>
          <w:szCs w:val="22"/>
        </w:rPr>
        <w:t xml:space="preserve"> to make-up unexcused absences by attending the three GSWS public lectures included in the syllabus.</w:t>
      </w:r>
    </w:p>
    <w:p w:rsidR="009A2294" w:rsidRDefault="009A2294" w:rsidP="00A96B0F">
      <w:pPr>
        <w:rPr>
          <w:sz w:val="22"/>
          <w:szCs w:val="22"/>
        </w:rPr>
      </w:pPr>
    </w:p>
    <w:p w:rsidR="00B76A64" w:rsidRPr="00060A76" w:rsidRDefault="00A96B0F" w:rsidP="00A96B0F">
      <w:pPr>
        <w:rPr>
          <w:sz w:val="22"/>
          <w:szCs w:val="22"/>
        </w:rPr>
      </w:pPr>
      <w:r w:rsidRPr="00060A76">
        <w:rPr>
          <w:sz w:val="22"/>
          <w:szCs w:val="22"/>
        </w:rPr>
        <w:t>(2) Leading Class Discussions</w:t>
      </w:r>
    </w:p>
    <w:p w:rsidR="00B76A64" w:rsidRPr="00D21861" w:rsidRDefault="00CE6AF2" w:rsidP="00B76A64">
      <w:pPr>
        <w:pStyle w:val="ListParagraph"/>
        <w:numPr>
          <w:ilvl w:val="0"/>
          <w:numId w:val="1"/>
        </w:numPr>
        <w:rPr>
          <w:i/>
          <w:sz w:val="22"/>
          <w:szCs w:val="22"/>
        </w:rPr>
      </w:pPr>
      <w:r w:rsidRPr="00060A76">
        <w:rPr>
          <w:sz w:val="22"/>
          <w:szCs w:val="22"/>
        </w:rPr>
        <w:t xml:space="preserve">In addition to the instructor, two students will be assigned to each class, who will be in charge of leading discussions and </w:t>
      </w:r>
      <w:r w:rsidR="00622900" w:rsidRPr="00060A76">
        <w:rPr>
          <w:sz w:val="22"/>
          <w:szCs w:val="22"/>
        </w:rPr>
        <w:t>share the r</w:t>
      </w:r>
      <w:r w:rsidR="00B76A64" w:rsidRPr="00060A76">
        <w:rPr>
          <w:sz w:val="22"/>
          <w:szCs w:val="22"/>
        </w:rPr>
        <w:t>esponsibility with the instruct</w:t>
      </w:r>
      <w:r w:rsidR="00622900" w:rsidRPr="00060A76">
        <w:rPr>
          <w:sz w:val="22"/>
          <w:szCs w:val="22"/>
        </w:rPr>
        <w:t xml:space="preserve">or of </w:t>
      </w:r>
      <w:r w:rsidRPr="00060A76">
        <w:rPr>
          <w:sz w:val="22"/>
          <w:szCs w:val="22"/>
        </w:rPr>
        <w:t>making the class discussions as productive and intellectually stimulatin</w:t>
      </w:r>
      <w:r w:rsidR="00622900" w:rsidRPr="00060A76">
        <w:rPr>
          <w:sz w:val="22"/>
          <w:szCs w:val="22"/>
        </w:rPr>
        <w:t>g as possible. Please sign up for</w:t>
      </w:r>
      <w:r w:rsidR="00AE7D08">
        <w:rPr>
          <w:sz w:val="22"/>
          <w:szCs w:val="22"/>
        </w:rPr>
        <w:t xml:space="preserve"> two classes to </w:t>
      </w:r>
      <w:r w:rsidRPr="00060A76">
        <w:rPr>
          <w:sz w:val="22"/>
          <w:szCs w:val="22"/>
        </w:rPr>
        <w:t xml:space="preserve">lead </w:t>
      </w:r>
      <w:r w:rsidR="002F6394">
        <w:rPr>
          <w:sz w:val="22"/>
          <w:szCs w:val="22"/>
        </w:rPr>
        <w:t xml:space="preserve">class </w:t>
      </w:r>
      <w:r w:rsidRPr="00060A76">
        <w:rPr>
          <w:sz w:val="22"/>
          <w:szCs w:val="22"/>
        </w:rPr>
        <w:t>d</w:t>
      </w:r>
      <w:r w:rsidR="002F6394">
        <w:rPr>
          <w:sz w:val="22"/>
          <w:szCs w:val="22"/>
        </w:rPr>
        <w:t>iscussion</w:t>
      </w:r>
      <w:r w:rsidR="00AE7D08">
        <w:rPr>
          <w:sz w:val="22"/>
          <w:szCs w:val="22"/>
        </w:rPr>
        <w:t>s</w:t>
      </w:r>
      <w:r w:rsidRPr="00060A76">
        <w:rPr>
          <w:sz w:val="22"/>
          <w:szCs w:val="22"/>
        </w:rPr>
        <w:t>.</w:t>
      </w:r>
    </w:p>
    <w:p w:rsidR="00D21861" w:rsidRPr="00060A76" w:rsidRDefault="00D21861" w:rsidP="00B76A64">
      <w:pPr>
        <w:pStyle w:val="ListParagraph"/>
        <w:numPr>
          <w:ilvl w:val="0"/>
          <w:numId w:val="1"/>
        </w:numPr>
        <w:rPr>
          <w:i/>
          <w:sz w:val="22"/>
          <w:szCs w:val="22"/>
        </w:rPr>
      </w:pPr>
      <w:r>
        <w:rPr>
          <w:sz w:val="22"/>
          <w:szCs w:val="22"/>
        </w:rPr>
        <w:t>You will not be asked to prepare a formal presentation. Rather, it is 5-6 discussion questions that you are asked to develop</w:t>
      </w:r>
      <w:r w:rsidR="00CF0202">
        <w:rPr>
          <w:sz w:val="22"/>
          <w:szCs w:val="22"/>
        </w:rPr>
        <w:t xml:space="preserve">. Please coordinate with your classmate who is assigned to the same class and </w:t>
      </w:r>
      <w:r w:rsidR="004D5ACB">
        <w:rPr>
          <w:sz w:val="22"/>
          <w:szCs w:val="22"/>
        </w:rPr>
        <w:t xml:space="preserve">please </w:t>
      </w:r>
      <w:r w:rsidR="00CF0202">
        <w:rPr>
          <w:sz w:val="22"/>
          <w:szCs w:val="22"/>
        </w:rPr>
        <w:t>post your discussion questions to CourseWeb by Monday 8 pm.</w:t>
      </w:r>
    </w:p>
    <w:p w:rsidR="00A96B0F" w:rsidRPr="00060A76" w:rsidRDefault="00A96B0F" w:rsidP="00B76A64">
      <w:pPr>
        <w:rPr>
          <w:sz w:val="22"/>
          <w:szCs w:val="22"/>
        </w:rPr>
      </w:pPr>
    </w:p>
    <w:p w:rsidR="00B76A64" w:rsidRPr="00060A76" w:rsidRDefault="00A96B0F" w:rsidP="00B76A64">
      <w:pPr>
        <w:rPr>
          <w:sz w:val="22"/>
          <w:szCs w:val="22"/>
        </w:rPr>
      </w:pPr>
      <w:r w:rsidRPr="00060A76">
        <w:rPr>
          <w:sz w:val="22"/>
          <w:szCs w:val="22"/>
        </w:rPr>
        <w:t>(3) Final Paper</w:t>
      </w:r>
    </w:p>
    <w:p w:rsidR="004F14D8" w:rsidRPr="00060A76" w:rsidRDefault="00CE6AF2" w:rsidP="00B76A64">
      <w:pPr>
        <w:pStyle w:val="ListParagraph"/>
        <w:numPr>
          <w:ilvl w:val="0"/>
          <w:numId w:val="1"/>
        </w:numPr>
        <w:rPr>
          <w:i/>
          <w:sz w:val="22"/>
          <w:szCs w:val="22"/>
        </w:rPr>
      </w:pPr>
      <w:r w:rsidRPr="00060A76">
        <w:rPr>
          <w:sz w:val="22"/>
          <w:szCs w:val="22"/>
        </w:rPr>
        <w:t xml:space="preserve">You will also be asked to write a research paper. </w:t>
      </w:r>
      <w:r w:rsidR="004E7EEC" w:rsidRPr="00060A76">
        <w:rPr>
          <w:sz w:val="22"/>
          <w:szCs w:val="22"/>
        </w:rPr>
        <w:t>You are free to choose the topic</w:t>
      </w:r>
      <w:r w:rsidRPr="00060A76">
        <w:rPr>
          <w:sz w:val="22"/>
          <w:szCs w:val="22"/>
        </w:rPr>
        <w:t xml:space="preserve"> of the </w:t>
      </w:r>
      <w:r w:rsidR="004E7EEC" w:rsidRPr="00060A76">
        <w:rPr>
          <w:sz w:val="22"/>
          <w:szCs w:val="22"/>
        </w:rPr>
        <w:t>final paper as long as the topic</w:t>
      </w:r>
      <w:r w:rsidRPr="00060A76">
        <w:rPr>
          <w:sz w:val="22"/>
          <w:szCs w:val="22"/>
        </w:rPr>
        <w:t xml:space="preserve"> pertains to gender and sexuality</w:t>
      </w:r>
      <w:r w:rsidR="00060A76">
        <w:rPr>
          <w:sz w:val="22"/>
          <w:szCs w:val="22"/>
        </w:rPr>
        <w:t>.</w:t>
      </w:r>
      <w:r w:rsidR="004E7EEC" w:rsidRPr="00060A76">
        <w:rPr>
          <w:sz w:val="22"/>
          <w:szCs w:val="22"/>
        </w:rPr>
        <w:t xml:space="preserve"> The paper is expected to demonstrate</w:t>
      </w:r>
      <w:r w:rsidRPr="00060A76">
        <w:rPr>
          <w:sz w:val="22"/>
          <w:szCs w:val="22"/>
        </w:rPr>
        <w:t xml:space="preserve"> what you have learned from the class. The f</w:t>
      </w:r>
      <w:r w:rsidR="00215B08" w:rsidRPr="00060A76">
        <w:rPr>
          <w:sz w:val="22"/>
          <w:szCs w:val="22"/>
        </w:rPr>
        <w:t>inal paper</w:t>
      </w:r>
      <w:r w:rsidRPr="00060A76">
        <w:rPr>
          <w:sz w:val="22"/>
          <w:szCs w:val="22"/>
        </w:rPr>
        <w:t>s are</w:t>
      </w:r>
      <w:r w:rsidR="00215B08" w:rsidRPr="00060A76">
        <w:rPr>
          <w:sz w:val="22"/>
          <w:szCs w:val="22"/>
        </w:rPr>
        <w:t xml:space="preserve"> due by April</w:t>
      </w:r>
      <w:r w:rsidR="00A67241" w:rsidRPr="00060A76">
        <w:rPr>
          <w:sz w:val="22"/>
          <w:szCs w:val="22"/>
        </w:rPr>
        <w:t xml:space="preserve"> </w:t>
      </w:r>
      <w:r w:rsidR="00060A76" w:rsidRPr="00060A76">
        <w:rPr>
          <w:sz w:val="22"/>
          <w:szCs w:val="22"/>
        </w:rPr>
        <w:t>22, 4 pm. The paper length is 4500-5000</w:t>
      </w:r>
      <w:r w:rsidR="00215B08" w:rsidRPr="00060A76">
        <w:rPr>
          <w:sz w:val="22"/>
          <w:szCs w:val="22"/>
        </w:rPr>
        <w:t xml:space="preserve"> words</w:t>
      </w:r>
      <w:r w:rsidR="00AE7D08">
        <w:rPr>
          <w:sz w:val="22"/>
          <w:szCs w:val="22"/>
        </w:rPr>
        <w:t xml:space="preserve">, 18-20 double-spaced pages. </w:t>
      </w:r>
      <w:r w:rsidR="000A5C27">
        <w:rPr>
          <w:sz w:val="22"/>
          <w:szCs w:val="22"/>
        </w:rPr>
        <w:t>You will receive a prompt to upload your papers to a Dropbox</w:t>
      </w:r>
      <w:r w:rsidR="000F0FB6">
        <w:rPr>
          <w:sz w:val="22"/>
          <w:szCs w:val="22"/>
        </w:rPr>
        <w:t xml:space="preserve"> folder</w:t>
      </w:r>
      <w:r w:rsidR="003B3A35">
        <w:rPr>
          <w:sz w:val="22"/>
          <w:szCs w:val="22"/>
        </w:rPr>
        <w:t xml:space="preserve"> I will create for this purpose</w:t>
      </w:r>
      <w:r w:rsidR="000A5C27">
        <w:rPr>
          <w:sz w:val="22"/>
          <w:szCs w:val="22"/>
        </w:rPr>
        <w:t xml:space="preserve">. </w:t>
      </w:r>
      <w:r w:rsidR="006C56C1">
        <w:rPr>
          <w:sz w:val="22"/>
          <w:szCs w:val="22"/>
        </w:rPr>
        <w:t xml:space="preserve"> </w:t>
      </w:r>
    </w:p>
    <w:p w:rsidR="004F14D8" w:rsidRPr="009A2294" w:rsidRDefault="00427C72" w:rsidP="009A2294">
      <w:pPr>
        <w:pStyle w:val="NormalWeb"/>
        <w:numPr>
          <w:ilvl w:val="0"/>
          <w:numId w:val="1"/>
        </w:numPr>
        <w:rPr>
          <w:rFonts w:asciiTheme="minorHAnsi" w:hAnsiTheme="minorHAnsi"/>
          <w:sz w:val="22"/>
          <w:szCs w:val="22"/>
        </w:rPr>
      </w:pPr>
      <w:r>
        <w:rPr>
          <w:rFonts w:asciiTheme="minorHAnsi" w:hAnsiTheme="minorHAnsi"/>
          <w:sz w:val="22"/>
          <w:szCs w:val="22"/>
        </w:rPr>
        <w:t>I</w:t>
      </w:r>
      <w:r w:rsidR="00822328">
        <w:rPr>
          <w:rFonts w:asciiTheme="minorHAnsi" w:hAnsiTheme="minorHAnsi"/>
          <w:sz w:val="22"/>
          <w:szCs w:val="22"/>
        </w:rPr>
        <w:t xml:space="preserve"> will be happy to discuss your essay project</w:t>
      </w:r>
      <w:r w:rsidR="00AE7D08">
        <w:rPr>
          <w:rFonts w:asciiTheme="minorHAnsi" w:hAnsiTheme="minorHAnsi"/>
          <w:sz w:val="22"/>
          <w:szCs w:val="22"/>
        </w:rPr>
        <w:t>s</w:t>
      </w:r>
      <w:r w:rsidR="00822328">
        <w:rPr>
          <w:rFonts w:asciiTheme="minorHAnsi" w:hAnsiTheme="minorHAnsi"/>
          <w:sz w:val="22"/>
          <w:szCs w:val="22"/>
        </w:rPr>
        <w:t xml:space="preserve"> with you. </w:t>
      </w:r>
      <w:r w:rsidR="00AE7D08">
        <w:rPr>
          <w:rFonts w:asciiTheme="minorHAnsi" w:hAnsiTheme="minorHAnsi"/>
          <w:sz w:val="22"/>
          <w:szCs w:val="22"/>
        </w:rPr>
        <w:t>I</w:t>
      </w:r>
      <w:r>
        <w:rPr>
          <w:rFonts w:asciiTheme="minorHAnsi" w:hAnsiTheme="minorHAnsi"/>
          <w:sz w:val="22"/>
          <w:szCs w:val="22"/>
        </w:rPr>
        <w:t xml:space="preserve">f you feel that you would benefit from </w:t>
      </w:r>
      <w:r w:rsidR="00AE7D08">
        <w:rPr>
          <w:rFonts w:asciiTheme="minorHAnsi" w:hAnsiTheme="minorHAnsi"/>
          <w:sz w:val="22"/>
          <w:szCs w:val="22"/>
        </w:rPr>
        <w:t xml:space="preserve">such a </w:t>
      </w:r>
      <w:r>
        <w:rPr>
          <w:rFonts w:asciiTheme="minorHAnsi" w:hAnsiTheme="minorHAnsi"/>
          <w:sz w:val="22"/>
          <w:szCs w:val="22"/>
        </w:rPr>
        <w:t>discussi</w:t>
      </w:r>
      <w:r w:rsidR="00AE7D08">
        <w:rPr>
          <w:rFonts w:asciiTheme="minorHAnsi" w:hAnsiTheme="minorHAnsi"/>
          <w:sz w:val="22"/>
          <w:szCs w:val="22"/>
        </w:rPr>
        <w:t>on,</w:t>
      </w:r>
      <w:r w:rsidR="00A05BFD">
        <w:rPr>
          <w:rFonts w:asciiTheme="minorHAnsi" w:hAnsiTheme="minorHAnsi"/>
          <w:sz w:val="22"/>
          <w:szCs w:val="22"/>
        </w:rPr>
        <w:t xml:space="preserve"> please submit</w:t>
      </w:r>
      <w:r w:rsidR="00AE7D08">
        <w:rPr>
          <w:rFonts w:asciiTheme="minorHAnsi" w:hAnsiTheme="minorHAnsi"/>
          <w:sz w:val="22"/>
          <w:szCs w:val="22"/>
        </w:rPr>
        <w:t xml:space="preserve"> </w:t>
      </w:r>
      <w:r>
        <w:rPr>
          <w:rFonts w:asciiTheme="minorHAnsi" w:hAnsiTheme="minorHAnsi"/>
          <w:sz w:val="22"/>
          <w:szCs w:val="22"/>
        </w:rPr>
        <w:t>a proposal for yo</w:t>
      </w:r>
      <w:r w:rsidR="00822328">
        <w:rPr>
          <w:rFonts w:asciiTheme="minorHAnsi" w:hAnsiTheme="minorHAnsi"/>
          <w:sz w:val="22"/>
          <w:szCs w:val="22"/>
        </w:rPr>
        <w:t>ur final paper to me</w:t>
      </w:r>
      <w:r>
        <w:rPr>
          <w:rFonts w:asciiTheme="minorHAnsi" w:hAnsiTheme="minorHAnsi"/>
          <w:sz w:val="22"/>
          <w:szCs w:val="22"/>
        </w:rPr>
        <w:t xml:space="preserve"> by</w:t>
      </w:r>
      <w:r w:rsidR="003F2D14">
        <w:rPr>
          <w:rFonts w:asciiTheme="minorHAnsi" w:hAnsiTheme="minorHAnsi"/>
          <w:sz w:val="22"/>
          <w:szCs w:val="22"/>
        </w:rPr>
        <w:t xml:space="preserve"> April 4</w:t>
      </w:r>
      <w:r w:rsidR="00060A76" w:rsidRPr="009A2294">
        <w:rPr>
          <w:rFonts w:asciiTheme="minorHAnsi" w:hAnsiTheme="minorHAnsi"/>
          <w:sz w:val="22"/>
          <w:szCs w:val="22"/>
        </w:rPr>
        <w:t>. The proposal should be 1-1.5 pages long</w:t>
      </w:r>
      <w:r w:rsidR="009A2294" w:rsidRPr="009A2294">
        <w:rPr>
          <w:rFonts w:asciiTheme="minorHAnsi" w:hAnsiTheme="minorHAnsi"/>
          <w:sz w:val="22"/>
          <w:szCs w:val="22"/>
        </w:rPr>
        <w:t xml:space="preserve"> and it should describe the theme you would like to develop, the questions you will seek </w:t>
      </w:r>
      <w:r w:rsidR="002F6394">
        <w:rPr>
          <w:rFonts w:asciiTheme="minorHAnsi" w:hAnsiTheme="minorHAnsi"/>
          <w:sz w:val="22"/>
          <w:szCs w:val="22"/>
        </w:rPr>
        <w:t>to answer</w:t>
      </w:r>
      <w:r w:rsidR="009A2294" w:rsidRPr="009A2294">
        <w:rPr>
          <w:rFonts w:asciiTheme="minorHAnsi" w:hAnsiTheme="minorHAnsi"/>
          <w:sz w:val="22"/>
          <w:szCs w:val="22"/>
        </w:rPr>
        <w:t xml:space="preserve">, and the </w:t>
      </w:r>
      <w:r>
        <w:rPr>
          <w:rFonts w:asciiTheme="minorHAnsi" w:hAnsiTheme="minorHAnsi"/>
          <w:sz w:val="22"/>
          <w:szCs w:val="22"/>
        </w:rPr>
        <w:t>literature you plan to use</w:t>
      </w:r>
      <w:r w:rsidR="009A2294" w:rsidRPr="009A2294">
        <w:rPr>
          <w:rFonts w:asciiTheme="minorHAnsi" w:hAnsiTheme="minorHAnsi"/>
          <w:sz w:val="22"/>
          <w:szCs w:val="22"/>
        </w:rPr>
        <w:t xml:space="preserve">. The proposals will be returned </w:t>
      </w:r>
      <w:r w:rsidR="003F2D14">
        <w:rPr>
          <w:rFonts w:asciiTheme="minorHAnsi" w:hAnsiTheme="minorHAnsi"/>
          <w:sz w:val="22"/>
          <w:szCs w:val="22"/>
        </w:rPr>
        <w:t>to you with comments by April 9.</w:t>
      </w:r>
      <w:r w:rsidR="009A2294" w:rsidRPr="009A2294">
        <w:rPr>
          <w:rFonts w:asciiTheme="minorHAnsi" w:hAnsiTheme="minorHAnsi"/>
          <w:sz w:val="22"/>
          <w:szCs w:val="22"/>
        </w:rPr>
        <w:t xml:space="preserve"> </w:t>
      </w:r>
    </w:p>
    <w:p w:rsidR="0099732E" w:rsidRPr="0099732E" w:rsidRDefault="0099732E" w:rsidP="0099732E">
      <w:pPr>
        <w:rPr>
          <w:rFonts w:cs="Times New Roman"/>
          <w:b/>
          <w:sz w:val="22"/>
          <w:szCs w:val="22"/>
        </w:rPr>
      </w:pPr>
      <w:r w:rsidRPr="0099732E">
        <w:rPr>
          <w:rFonts w:cs="Times New Roman"/>
          <w:b/>
          <w:sz w:val="22"/>
          <w:szCs w:val="22"/>
        </w:rPr>
        <w:t xml:space="preserve">Grading: </w:t>
      </w:r>
    </w:p>
    <w:p w:rsidR="0099732E" w:rsidRPr="0099732E" w:rsidRDefault="0099732E" w:rsidP="0099732E">
      <w:pPr>
        <w:rPr>
          <w:rFonts w:cs="Times New Roman"/>
          <w:sz w:val="22"/>
          <w:szCs w:val="22"/>
        </w:rPr>
      </w:pPr>
      <w:r w:rsidRPr="0099732E">
        <w:rPr>
          <w:rFonts w:cs="Times New Roman"/>
          <w:sz w:val="22"/>
          <w:szCs w:val="22"/>
        </w:rPr>
        <w:t>Class Participation: 30%</w:t>
      </w:r>
    </w:p>
    <w:p w:rsidR="0099732E" w:rsidRPr="0099732E" w:rsidRDefault="0099732E" w:rsidP="0099732E">
      <w:pPr>
        <w:rPr>
          <w:rFonts w:cs="Times New Roman"/>
          <w:sz w:val="22"/>
          <w:szCs w:val="22"/>
        </w:rPr>
      </w:pPr>
      <w:r>
        <w:rPr>
          <w:rFonts w:cs="Times New Roman"/>
          <w:sz w:val="22"/>
          <w:szCs w:val="22"/>
        </w:rPr>
        <w:t>Leading Discussions</w:t>
      </w:r>
      <w:r w:rsidRPr="0099732E">
        <w:rPr>
          <w:rFonts w:cs="Times New Roman"/>
          <w:sz w:val="22"/>
          <w:szCs w:val="22"/>
        </w:rPr>
        <w:t>: 30%</w:t>
      </w:r>
    </w:p>
    <w:p w:rsidR="0099732E" w:rsidRPr="0099732E" w:rsidRDefault="0099732E" w:rsidP="0099732E">
      <w:pPr>
        <w:rPr>
          <w:rFonts w:cs="Times New Roman"/>
          <w:sz w:val="22"/>
          <w:szCs w:val="22"/>
        </w:rPr>
      </w:pPr>
      <w:r w:rsidRPr="0099732E">
        <w:rPr>
          <w:rFonts w:cs="Times New Roman"/>
          <w:sz w:val="22"/>
          <w:szCs w:val="22"/>
        </w:rPr>
        <w:t>Final Paper: 40%</w:t>
      </w:r>
    </w:p>
    <w:p w:rsidR="0099732E" w:rsidRDefault="0099732E" w:rsidP="004F14D8">
      <w:pPr>
        <w:widowControl w:val="0"/>
        <w:autoSpaceDE w:val="0"/>
        <w:autoSpaceDN w:val="0"/>
        <w:adjustRightInd w:val="0"/>
        <w:rPr>
          <w:rFonts w:eastAsia="Cambria" w:cs="Helvetica Neue"/>
          <w:b/>
          <w:bCs/>
          <w:color w:val="0E0E0E"/>
          <w:sz w:val="22"/>
          <w:szCs w:val="22"/>
        </w:rPr>
      </w:pPr>
    </w:p>
    <w:p w:rsidR="0099001D" w:rsidRPr="00327382" w:rsidRDefault="0099001D" w:rsidP="0099001D">
      <w:pPr>
        <w:widowControl w:val="0"/>
        <w:autoSpaceDE w:val="0"/>
        <w:autoSpaceDN w:val="0"/>
        <w:adjustRightInd w:val="0"/>
        <w:rPr>
          <w:rFonts w:eastAsia="Cambria" w:cs="Helvetica Neue"/>
          <w:b/>
          <w:bCs/>
          <w:sz w:val="22"/>
          <w:szCs w:val="22"/>
        </w:rPr>
      </w:pPr>
      <w:r w:rsidRPr="00327382">
        <w:rPr>
          <w:rFonts w:eastAsia="Cambria" w:cs="Helvetica Neue"/>
          <w:b/>
          <w:bCs/>
          <w:sz w:val="22"/>
          <w:szCs w:val="22"/>
        </w:rPr>
        <w:t>Statement on Gender-Inclusive/Non-Sexist Language</w:t>
      </w:r>
      <w:r w:rsidR="001C27D3">
        <w:rPr>
          <w:rFonts w:eastAsia="Cambria" w:cs="Helvetica Neue"/>
          <w:b/>
          <w:bCs/>
          <w:sz w:val="22"/>
          <w:szCs w:val="22"/>
        </w:rPr>
        <w:t>:</w:t>
      </w:r>
    </w:p>
    <w:p w:rsidR="002B6BC7" w:rsidRPr="002B6BC7" w:rsidRDefault="002B6BC7" w:rsidP="002B6BC7">
      <w:pPr>
        <w:rPr>
          <w:sz w:val="22"/>
        </w:rPr>
      </w:pPr>
      <w:r w:rsidRPr="002B6BC7">
        <w:rPr>
          <w:sz w:val="22"/>
        </w:rPr>
        <w:t>Aspiring to create a learning environment in which people of all identities are encouraged to contribute their perspectives to academic discourse, The University of Pittsburgh Gender, Sexuality, and Women’s Studies Program provides guidelines and resources (</w:t>
      </w:r>
      <w:hyperlink r:id="rId10" w:history="1">
        <w:r w:rsidRPr="009F3722">
          <w:rPr>
            <w:rStyle w:val="Hyperlink"/>
            <w:sz w:val="22"/>
          </w:rPr>
          <w:t>http://gsws.pitt.edu/node/1432</w:t>
        </w:r>
      </w:hyperlink>
      <w:r w:rsidRPr="002B6BC7">
        <w:rPr>
          <w:sz w:val="22"/>
        </w:rPr>
        <w:t>) regarding gender-inclusive/non-sexist language. Following these guidelines fosters an inclusive and welcoming environment, strengthens academic writing, enriches discussion, and reflects best professional practices.</w:t>
      </w:r>
    </w:p>
    <w:p w:rsidR="002B6BC7" w:rsidRPr="002B6BC7" w:rsidRDefault="002B6BC7" w:rsidP="002B6BC7">
      <w:pPr>
        <w:rPr>
          <w:sz w:val="22"/>
          <w:szCs w:val="20"/>
        </w:rPr>
      </w:pPr>
      <w:r w:rsidRPr="002B6BC7">
        <w:rPr>
          <w:sz w:val="22"/>
          <w:szCs w:val="32"/>
        </w:rPr>
        <w:br/>
      </w:r>
      <w:r w:rsidRPr="002B6BC7">
        <w:rPr>
          <w:sz w:val="22"/>
        </w:rPr>
        <w:t>Language is gender-inclusive and non-sexist when we use words that affirm and respect how people describe, express, and experience their gender. Just as sexist language excludes women’s experiences, non</w:t>
      </w:r>
      <w:r w:rsidRPr="002B6BC7">
        <w:rPr>
          <w:spacing w:val="1"/>
          <w:sz w:val="22"/>
        </w:rPr>
        <w:t xml:space="preserve">-gender-inclusive language excludes the experiences </w:t>
      </w:r>
      <w:r w:rsidRPr="002B6BC7">
        <w:rPr>
          <w:sz w:val="22"/>
        </w:rPr>
        <w:t>of individuals whose identities may not fit the gender binary, and/or who may not identify with the sex they were assigned at birth. Identities including trans, intersex, and genderqueer reflect personal descriptions, expressions, and experiences. Gender-</w:t>
      </w:r>
      <w:r w:rsidRPr="002B6BC7">
        <w:rPr>
          <w:sz w:val="22"/>
        </w:rPr>
        <w:lastRenderedPageBreak/>
        <w:t>inclusive/non-sexist language acknowledges people of any gender (for example, first year student versus freshman, chair versus chairman, humankind versus mankind, etc.). It also affirms non-binary gender identifications, and recognizes the difference between biological sex and gender expression. Students, faculty, and staff may share their preferred pronouns and names, and these gender identities and gender expressions should be honored.</w:t>
      </w:r>
    </w:p>
    <w:p w:rsidR="0099001D" w:rsidRDefault="0099001D" w:rsidP="004F14D8">
      <w:pPr>
        <w:widowControl w:val="0"/>
        <w:autoSpaceDE w:val="0"/>
        <w:autoSpaceDN w:val="0"/>
        <w:adjustRightInd w:val="0"/>
        <w:rPr>
          <w:rFonts w:eastAsia="Cambria" w:cs="Helvetica Neue"/>
          <w:b/>
          <w:bCs/>
          <w:color w:val="0E0E0E"/>
          <w:sz w:val="22"/>
          <w:szCs w:val="22"/>
        </w:rPr>
      </w:pPr>
    </w:p>
    <w:p w:rsidR="004F14D8" w:rsidRPr="00060A76" w:rsidRDefault="004F14D8" w:rsidP="004F14D8">
      <w:pPr>
        <w:widowControl w:val="0"/>
        <w:autoSpaceDE w:val="0"/>
        <w:autoSpaceDN w:val="0"/>
        <w:adjustRightInd w:val="0"/>
        <w:rPr>
          <w:rFonts w:eastAsia="Cambria" w:cs="Helvetica Neue"/>
          <w:b/>
          <w:bCs/>
          <w:color w:val="0E0E0E"/>
          <w:sz w:val="22"/>
          <w:szCs w:val="22"/>
        </w:rPr>
      </w:pPr>
      <w:r w:rsidRPr="00060A76">
        <w:rPr>
          <w:rFonts w:eastAsia="Cambria" w:cs="Helvetica Neue"/>
          <w:b/>
          <w:bCs/>
          <w:color w:val="0E0E0E"/>
          <w:sz w:val="22"/>
          <w:szCs w:val="22"/>
        </w:rPr>
        <w:t>Academic Integrity</w:t>
      </w:r>
    </w:p>
    <w:p w:rsidR="004F14D8" w:rsidRPr="00060A76" w:rsidRDefault="004F14D8" w:rsidP="004F14D8">
      <w:pPr>
        <w:widowControl w:val="0"/>
        <w:autoSpaceDE w:val="0"/>
        <w:autoSpaceDN w:val="0"/>
        <w:adjustRightInd w:val="0"/>
        <w:rPr>
          <w:rFonts w:eastAsia="Cambria" w:cs="Helvetica Neue"/>
          <w:color w:val="0E0E0E"/>
          <w:sz w:val="22"/>
          <w:szCs w:val="22"/>
        </w:rPr>
      </w:pPr>
      <w:r w:rsidRPr="00060A76">
        <w:rPr>
          <w:rFonts w:eastAsia="Cambria" w:cs="Helvetica Neue"/>
          <w:color w:val="0E0E0E"/>
          <w:sz w:val="22"/>
          <w:szCs w:val="22"/>
        </w:rPr>
        <w:t xml:space="preserve">Students in this course will be expected to comply with the </w:t>
      </w:r>
      <w:hyperlink r:id="rId11" w:history="1">
        <w:r w:rsidRPr="004D5ACB">
          <w:rPr>
            <w:rFonts w:eastAsia="Cambria" w:cs="Helvetica Neue"/>
            <w:color w:val="0000FF"/>
            <w:sz w:val="22"/>
            <w:szCs w:val="22"/>
            <w:u w:color="0C6178"/>
          </w:rPr>
          <w:t>University of Pittsburgh's Policy on Academic Integrity</w:t>
        </w:r>
      </w:hyperlink>
      <w:r w:rsidRPr="00060A76">
        <w:rPr>
          <w:rFonts w:eastAsia="Cambria" w:cs="Helvetica Neue"/>
          <w:color w:val="0E0E0E"/>
          <w:sz w:val="22"/>
          <w:szCs w:val="22"/>
        </w:rPr>
        <w:t xml:space="preserve">. Any student suspected of violating this obligation for any reason during the semester will be required to participate in the procedural process, initiated at the instructor level, as outlined in the University Guidelines on Academic Integrity. </w:t>
      </w:r>
    </w:p>
    <w:p w:rsidR="004F14D8" w:rsidRPr="00060A76" w:rsidRDefault="004F14D8" w:rsidP="004F14D8">
      <w:pPr>
        <w:widowControl w:val="0"/>
        <w:autoSpaceDE w:val="0"/>
        <w:autoSpaceDN w:val="0"/>
        <w:adjustRightInd w:val="0"/>
        <w:rPr>
          <w:rFonts w:eastAsia="Cambria" w:cs="Helvetica Neue"/>
          <w:b/>
          <w:bCs/>
          <w:color w:val="0E0E0E"/>
          <w:sz w:val="22"/>
          <w:szCs w:val="22"/>
        </w:rPr>
      </w:pPr>
    </w:p>
    <w:p w:rsidR="004F14D8" w:rsidRPr="00060A76" w:rsidRDefault="004F14D8" w:rsidP="004F14D8">
      <w:pPr>
        <w:widowControl w:val="0"/>
        <w:autoSpaceDE w:val="0"/>
        <w:autoSpaceDN w:val="0"/>
        <w:adjustRightInd w:val="0"/>
        <w:rPr>
          <w:rFonts w:eastAsia="Cambria" w:cs="Helvetica Neue"/>
          <w:b/>
          <w:bCs/>
          <w:color w:val="0E0E0E"/>
          <w:sz w:val="22"/>
          <w:szCs w:val="22"/>
        </w:rPr>
      </w:pPr>
      <w:r w:rsidRPr="00060A76">
        <w:rPr>
          <w:rFonts w:eastAsia="Cambria" w:cs="Helvetica Neue"/>
          <w:b/>
          <w:bCs/>
          <w:color w:val="0E0E0E"/>
          <w:sz w:val="22"/>
          <w:szCs w:val="22"/>
        </w:rPr>
        <w:t>Disability Services</w:t>
      </w:r>
    </w:p>
    <w:p w:rsidR="004F14D8" w:rsidRPr="00060A76" w:rsidRDefault="004F14D8" w:rsidP="004F14D8">
      <w:pPr>
        <w:widowControl w:val="0"/>
        <w:autoSpaceDE w:val="0"/>
        <w:autoSpaceDN w:val="0"/>
        <w:adjustRightInd w:val="0"/>
        <w:rPr>
          <w:rFonts w:eastAsia="Cambria" w:cs="Helvetica Neue"/>
          <w:color w:val="0E0E0E"/>
          <w:sz w:val="22"/>
          <w:szCs w:val="22"/>
        </w:rPr>
      </w:pPr>
      <w:r w:rsidRPr="00060A76">
        <w:rPr>
          <w:rFonts w:eastAsia="Cambria" w:cs="Helvetica Neue"/>
          <w:color w:val="0E0E0E"/>
          <w:sz w:val="22"/>
          <w:szCs w:val="22"/>
        </w:rPr>
        <w:t xml:space="preserve">If you have a disability for which you are </w:t>
      </w:r>
      <w:r w:rsidRPr="00EA2A40">
        <w:rPr>
          <w:rFonts w:eastAsia="Cambria" w:cs="Helvetica Neue"/>
          <w:color w:val="0E0E0E"/>
          <w:sz w:val="22"/>
          <w:szCs w:val="22"/>
        </w:rPr>
        <w:t xml:space="preserve">or may be requesting an accommodation, you are encouraged to contact both your instructor and </w:t>
      </w:r>
      <w:hyperlink r:id="rId12" w:history="1">
        <w:r w:rsidRPr="004D5ACB">
          <w:rPr>
            <w:rFonts w:eastAsia="Cambria" w:cs="Helvetica Neue"/>
            <w:color w:val="0000FF"/>
            <w:sz w:val="22"/>
            <w:szCs w:val="22"/>
            <w:u w:color="0C6178"/>
          </w:rPr>
          <w:t>Disability Resources and Services</w:t>
        </w:r>
      </w:hyperlink>
      <w:r w:rsidRPr="004D5ACB">
        <w:rPr>
          <w:rFonts w:eastAsia="Cambria" w:cs="Helvetica Neue"/>
          <w:color w:val="0000FF"/>
          <w:sz w:val="22"/>
          <w:szCs w:val="22"/>
        </w:rPr>
        <w:t> </w:t>
      </w:r>
      <w:r w:rsidRPr="004D5ACB">
        <w:rPr>
          <w:rFonts w:eastAsia="Cambria" w:cs="Helvetica Neue"/>
          <w:sz w:val="22"/>
          <w:szCs w:val="22"/>
        </w:rPr>
        <w:t>(</w:t>
      </w:r>
      <w:r w:rsidRPr="00EA2A40">
        <w:rPr>
          <w:rFonts w:eastAsia="Cambria" w:cs="Helvetica Neue"/>
          <w:color w:val="0E0E0E"/>
          <w:sz w:val="22"/>
          <w:szCs w:val="22"/>
        </w:rPr>
        <w:t xml:space="preserve">DRS), 140 William Pitt Union, (412) 648-7890, </w:t>
      </w:r>
      <w:hyperlink r:id="rId13" w:history="1">
        <w:r w:rsidRPr="004D5ACB">
          <w:rPr>
            <w:rFonts w:eastAsia="Cambria" w:cs="Helvetica Neue"/>
            <w:color w:val="0000FF"/>
            <w:sz w:val="22"/>
            <w:szCs w:val="22"/>
            <w:u w:color="0C6178"/>
          </w:rPr>
          <w:t>drsrecep@pitt.edu</w:t>
        </w:r>
      </w:hyperlink>
      <w:r w:rsidRPr="00EA2A40">
        <w:rPr>
          <w:rFonts w:eastAsia="Cambria" w:cs="Helvetica Neue"/>
          <w:color w:val="0E0E0E"/>
          <w:sz w:val="22"/>
          <w:szCs w:val="22"/>
        </w:rPr>
        <w:t>, </w:t>
      </w:r>
      <w:r w:rsidRPr="00060A76">
        <w:rPr>
          <w:rFonts w:eastAsia="Cambria" w:cs="Helvetica Neue"/>
          <w:color w:val="0E0E0E"/>
          <w:sz w:val="22"/>
          <w:szCs w:val="22"/>
        </w:rPr>
        <w:t>(412) 228-5347 for P3 ASL users, as early as possible in the term. DRS will verify your disability and determine reasonable accommodations for this course.</w:t>
      </w:r>
    </w:p>
    <w:p w:rsidR="004F14D8" w:rsidRPr="00060A76" w:rsidRDefault="004F14D8" w:rsidP="004F14D8">
      <w:pPr>
        <w:widowControl w:val="0"/>
        <w:autoSpaceDE w:val="0"/>
        <w:autoSpaceDN w:val="0"/>
        <w:adjustRightInd w:val="0"/>
        <w:rPr>
          <w:rFonts w:eastAsia="Cambria" w:cs="Helvetica Neue"/>
          <w:b/>
          <w:bCs/>
          <w:color w:val="0E0E0E"/>
          <w:sz w:val="22"/>
          <w:szCs w:val="22"/>
        </w:rPr>
      </w:pPr>
    </w:p>
    <w:p w:rsidR="004F14D8" w:rsidRPr="00060A76" w:rsidRDefault="004F14D8" w:rsidP="004F14D8">
      <w:pPr>
        <w:widowControl w:val="0"/>
        <w:autoSpaceDE w:val="0"/>
        <w:autoSpaceDN w:val="0"/>
        <w:adjustRightInd w:val="0"/>
        <w:rPr>
          <w:rFonts w:eastAsia="Cambria" w:cs="Helvetica Neue"/>
          <w:b/>
          <w:bCs/>
          <w:color w:val="0E0E0E"/>
          <w:sz w:val="22"/>
          <w:szCs w:val="22"/>
        </w:rPr>
      </w:pPr>
      <w:r w:rsidRPr="00060A76">
        <w:rPr>
          <w:rFonts w:eastAsia="Cambria" w:cs="Helvetica Neue"/>
          <w:b/>
          <w:bCs/>
          <w:color w:val="0E0E0E"/>
          <w:sz w:val="22"/>
          <w:szCs w:val="22"/>
        </w:rPr>
        <w:t>Copyright Notice</w:t>
      </w:r>
    </w:p>
    <w:p w:rsidR="00327382" w:rsidRPr="00AE7D08" w:rsidRDefault="004F14D8" w:rsidP="004F14D8">
      <w:pPr>
        <w:widowControl w:val="0"/>
        <w:autoSpaceDE w:val="0"/>
        <w:autoSpaceDN w:val="0"/>
        <w:adjustRightInd w:val="0"/>
        <w:rPr>
          <w:rFonts w:eastAsia="Cambria" w:cs="Helvetica Neue"/>
          <w:color w:val="0E0E0E"/>
          <w:sz w:val="22"/>
          <w:szCs w:val="22"/>
        </w:rPr>
      </w:pPr>
      <w:r w:rsidRPr="00060A76">
        <w:rPr>
          <w:rFonts w:eastAsia="Cambria" w:cs="Helvetica Neue"/>
          <w:color w:val="0E0E0E"/>
          <w:sz w:val="22"/>
          <w:szCs w:val="22"/>
        </w:rPr>
        <w:t xml:space="preserve">These materials may be protected by copyright. United States copyright law, 17 USC section 101, et seq., in addition to University policy and procedures, prohibit unauthorized duplication or retransmission of course materials. See </w:t>
      </w:r>
      <w:hyperlink r:id="rId14" w:history="1">
        <w:r w:rsidR="0099001D" w:rsidRPr="00247335">
          <w:rPr>
            <w:rStyle w:val="Hyperlink"/>
            <w:sz w:val="22"/>
            <w:szCs w:val="22"/>
          </w:rPr>
          <w:t>http://www.library.pitt.edu/copyright-and-intellectual-property-resources</w:t>
        </w:r>
      </w:hyperlink>
      <w:r w:rsidR="0099001D">
        <w:rPr>
          <w:sz w:val="22"/>
          <w:szCs w:val="22"/>
        </w:rPr>
        <w:t xml:space="preserve">. </w:t>
      </w:r>
    </w:p>
    <w:p w:rsidR="00FA2407" w:rsidRDefault="00FA2407" w:rsidP="004F14D8">
      <w:pPr>
        <w:widowControl w:val="0"/>
        <w:autoSpaceDE w:val="0"/>
        <w:autoSpaceDN w:val="0"/>
        <w:adjustRightInd w:val="0"/>
        <w:rPr>
          <w:rFonts w:eastAsia="Cambria" w:cs="Helvetica Neue"/>
          <w:b/>
          <w:bCs/>
          <w:color w:val="0E0E0E"/>
          <w:sz w:val="22"/>
          <w:szCs w:val="22"/>
        </w:rPr>
      </w:pPr>
    </w:p>
    <w:p w:rsidR="004F14D8" w:rsidRPr="00060A76" w:rsidRDefault="004F14D8" w:rsidP="004F14D8">
      <w:pPr>
        <w:widowControl w:val="0"/>
        <w:autoSpaceDE w:val="0"/>
        <w:autoSpaceDN w:val="0"/>
        <w:adjustRightInd w:val="0"/>
        <w:rPr>
          <w:rFonts w:eastAsia="Cambria" w:cs="Helvetica Neue"/>
          <w:b/>
          <w:bCs/>
          <w:color w:val="0E0E0E"/>
          <w:sz w:val="22"/>
          <w:szCs w:val="22"/>
        </w:rPr>
      </w:pPr>
      <w:r w:rsidRPr="00060A76">
        <w:rPr>
          <w:rFonts w:eastAsia="Cambria" w:cs="Helvetica Neue"/>
          <w:b/>
          <w:bCs/>
          <w:color w:val="0E0E0E"/>
          <w:sz w:val="22"/>
          <w:szCs w:val="22"/>
        </w:rPr>
        <w:t>Statement on Classroom Recording</w:t>
      </w:r>
    </w:p>
    <w:p w:rsidR="004F14D8" w:rsidRPr="00FA2407" w:rsidRDefault="004F14D8" w:rsidP="004F14D8">
      <w:pPr>
        <w:rPr>
          <w:rFonts w:cs="Times New Roman"/>
          <w:sz w:val="22"/>
          <w:szCs w:val="22"/>
        </w:rPr>
      </w:pPr>
      <w:r w:rsidRPr="00060A76">
        <w:rPr>
          <w:rFonts w:eastAsia="Cambria" w:cs="Helvetica Neue"/>
          <w:color w:val="0E0E0E"/>
          <w:sz w:val="22"/>
          <w:szCs w:val="22"/>
        </w:rPr>
        <w:t>To ensure the free and open discussion of ideas, students may not record classroom lectures, discussion and/or activities without the advance written permission of the instructor, and any such recording properly approved in advance can be used solely for the student’s own private use.</w:t>
      </w:r>
    </w:p>
    <w:sectPr w:rsidR="004F14D8" w:rsidRPr="00FA2407" w:rsidSect="00A32DF9">
      <w:headerReference w:type="even" r:id="rId15"/>
      <w:head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715" w:rsidRDefault="00043715" w:rsidP="00622900">
      <w:r>
        <w:separator/>
      </w:r>
    </w:p>
  </w:endnote>
  <w:endnote w:type="continuationSeparator" w:id="0">
    <w:p w:rsidR="00043715" w:rsidRDefault="00043715" w:rsidP="00622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auto"/>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Helvetica Neue">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715" w:rsidRDefault="00043715" w:rsidP="00622900">
      <w:r>
        <w:separator/>
      </w:r>
    </w:p>
  </w:footnote>
  <w:footnote w:type="continuationSeparator" w:id="0">
    <w:p w:rsidR="00043715" w:rsidRDefault="00043715" w:rsidP="006229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6AD" w:rsidRDefault="003D39E2" w:rsidP="00D75A2A">
    <w:pPr>
      <w:pStyle w:val="Header"/>
      <w:framePr w:wrap="around" w:vAnchor="text" w:hAnchor="margin" w:xAlign="right" w:y="1"/>
      <w:rPr>
        <w:rStyle w:val="PageNumber"/>
      </w:rPr>
    </w:pPr>
    <w:r>
      <w:rPr>
        <w:rStyle w:val="PageNumber"/>
      </w:rPr>
      <w:fldChar w:fldCharType="begin"/>
    </w:r>
    <w:r w:rsidR="00F736AD">
      <w:rPr>
        <w:rStyle w:val="PageNumber"/>
      </w:rPr>
      <w:instrText xml:space="preserve">PAGE  </w:instrText>
    </w:r>
    <w:r>
      <w:rPr>
        <w:rStyle w:val="PageNumber"/>
      </w:rPr>
      <w:fldChar w:fldCharType="end"/>
    </w:r>
  </w:p>
  <w:p w:rsidR="00F736AD" w:rsidRDefault="00F736AD" w:rsidP="0062290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6AD" w:rsidRDefault="003D39E2" w:rsidP="00D75A2A">
    <w:pPr>
      <w:pStyle w:val="Header"/>
      <w:framePr w:wrap="around" w:vAnchor="text" w:hAnchor="margin" w:xAlign="right" w:y="1"/>
      <w:rPr>
        <w:rStyle w:val="PageNumber"/>
      </w:rPr>
    </w:pPr>
    <w:r>
      <w:rPr>
        <w:rStyle w:val="PageNumber"/>
      </w:rPr>
      <w:fldChar w:fldCharType="begin"/>
    </w:r>
    <w:r w:rsidR="00F736AD">
      <w:rPr>
        <w:rStyle w:val="PageNumber"/>
      </w:rPr>
      <w:instrText xml:space="preserve">PAGE  </w:instrText>
    </w:r>
    <w:r>
      <w:rPr>
        <w:rStyle w:val="PageNumber"/>
      </w:rPr>
      <w:fldChar w:fldCharType="separate"/>
    </w:r>
    <w:r w:rsidR="00FC6AAF">
      <w:rPr>
        <w:rStyle w:val="PageNumber"/>
        <w:noProof/>
      </w:rPr>
      <w:t>1</w:t>
    </w:r>
    <w:r>
      <w:rPr>
        <w:rStyle w:val="PageNumber"/>
      </w:rPr>
      <w:fldChar w:fldCharType="end"/>
    </w:r>
  </w:p>
  <w:p w:rsidR="00F736AD" w:rsidRDefault="00F736AD" w:rsidP="0062290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28A8"/>
    <w:multiLevelType w:val="hybridMultilevel"/>
    <w:tmpl w:val="9CFCF9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5220A"/>
    <w:multiLevelType w:val="hybridMultilevel"/>
    <w:tmpl w:val="9056D4BA"/>
    <w:lvl w:ilvl="0" w:tplc="72104FC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B046F"/>
    <w:multiLevelType w:val="hybridMultilevel"/>
    <w:tmpl w:val="83E08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2298D"/>
    <w:multiLevelType w:val="hybridMultilevel"/>
    <w:tmpl w:val="4F48178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CF30FA"/>
    <w:multiLevelType w:val="hybridMultilevel"/>
    <w:tmpl w:val="7CCC1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E851DF"/>
    <w:multiLevelType w:val="hybridMultilevel"/>
    <w:tmpl w:val="C4E28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EC0641"/>
    <w:multiLevelType w:val="hybridMultilevel"/>
    <w:tmpl w:val="E0920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4A2BD9"/>
    <w:multiLevelType w:val="hybridMultilevel"/>
    <w:tmpl w:val="4C54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392C54"/>
    <w:multiLevelType w:val="hybridMultilevel"/>
    <w:tmpl w:val="60004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67006E"/>
    <w:multiLevelType w:val="hybridMultilevel"/>
    <w:tmpl w:val="671065BE"/>
    <w:lvl w:ilvl="0" w:tplc="2CB22D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5B7483"/>
    <w:multiLevelType w:val="hybridMultilevel"/>
    <w:tmpl w:val="F6A22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DC6D63"/>
    <w:multiLevelType w:val="hybridMultilevel"/>
    <w:tmpl w:val="78245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91284C"/>
    <w:multiLevelType w:val="hybridMultilevel"/>
    <w:tmpl w:val="E1BA4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6B716F"/>
    <w:multiLevelType w:val="hybridMultilevel"/>
    <w:tmpl w:val="264A4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3"/>
  </w:num>
  <w:num w:numId="4">
    <w:abstractNumId w:val="8"/>
  </w:num>
  <w:num w:numId="5">
    <w:abstractNumId w:val="4"/>
  </w:num>
  <w:num w:numId="6">
    <w:abstractNumId w:val="7"/>
  </w:num>
  <w:num w:numId="7">
    <w:abstractNumId w:val="5"/>
  </w:num>
  <w:num w:numId="8">
    <w:abstractNumId w:val="10"/>
  </w:num>
  <w:num w:numId="9">
    <w:abstractNumId w:val="12"/>
  </w:num>
  <w:num w:numId="10">
    <w:abstractNumId w:val="11"/>
  </w:num>
  <w:num w:numId="11">
    <w:abstractNumId w:val="2"/>
  </w:num>
  <w:num w:numId="12">
    <w:abstractNumId w:val="0"/>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AB2"/>
    <w:rsid w:val="00013E5A"/>
    <w:rsid w:val="00043715"/>
    <w:rsid w:val="00046F24"/>
    <w:rsid w:val="00060A76"/>
    <w:rsid w:val="00076803"/>
    <w:rsid w:val="00097E62"/>
    <w:rsid w:val="000A5C27"/>
    <w:rsid w:val="000E54C3"/>
    <w:rsid w:val="000F0FB6"/>
    <w:rsid w:val="00123E71"/>
    <w:rsid w:val="00156453"/>
    <w:rsid w:val="001A0F09"/>
    <w:rsid w:val="001A211B"/>
    <w:rsid w:val="001B606A"/>
    <w:rsid w:val="001C2092"/>
    <w:rsid w:val="001C27D3"/>
    <w:rsid w:val="001F0C5D"/>
    <w:rsid w:val="00212E63"/>
    <w:rsid w:val="00215B08"/>
    <w:rsid w:val="00221153"/>
    <w:rsid w:val="00223DC0"/>
    <w:rsid w:val="002246AE"/>
    <w:rsid w:val="0025387D"/>
    <w:rsid w:val="002870AF"/>
    <w:rsid w:val="0029414F"/>
    <w:rsid w:val="002A52A0"/>
    <w:rsid w:val="002B6BC7"/>
    <w:rsid w:val="002C6401"/>
    <w:rsid w:val="002F1732"/>
    <w:rsid w:val="002F1E48"/>
    <w:rsid w:val="002F6394"/>
    <w:rsid w:val="00304302"/>
    <w:rsid w:val="00313967"/>
    <w:rsid w:val="00327382"/>
    <w:rsid w:val="00342060"/>
    <w:rsid w:val="003463FA"/>
    <w:rsid w:val="00353744"/>
    <w:rsid w:val="00357549"/>
    <w:rsid w:val="003609A6"/>
    <w:rsid w:val="00365DE3"/>
    <w:rsid w:val="00366BF0"/>
    <w:rsid w:val="0038027B"/>
    <w:rsid w:val="0038460F"/>
    <w:rsid w:val="003A3D55"/>
    <w:rsid w:val="003B3A35"/>
    <w:rsid w:val="003B78A6"/>
    <w:rsid w:val="003D39E2"/>
    <w:rsid w:val="003F2D14"/>
    <w:rsid w:val="00407CC1"/>
    <w:rsid w:val="00427C72"/>
    <w:rsid w:val="00445DFC"/>
    <w:rsid w:val="004636FF"/>
    <w:rsid w:val="00471884"/>
    <w:rsid w:val="004960A7"/>
    <w:rsid w:val="004B0A7F"/>
    <w:rsid w:val="004B3F44"/>
    <w:rsid w:val="004B7773"/>
    <w:rsid w:val="004C1646"/>
    <w:rsid w:val="004C68B0"/>
    <w:rsid w:val="004D5ACB"/>
    <w:rsid w:val="004E7EEC"/>
    <w:rsid w:val="004F14D8"/>
    <w:rsid w:val="005456BD"/>
    <w:rsid w:val="005471CB"/>
    <w:rsid w:val="005735A3"/>
    <w:rsid w:val="00577481"/>
    <w:rsid w:val="00583839"/>
    <w:rsid w:val="00585497"/>
    <w:rsid w:val="005A2D2E"/>
    <w:rsid w:val="005E3FDA"/>
    <w:rsid w:val="005E422F"/>
    <w:rsid w:val="00610A1E"/>
    <w:rsid w:val="00622900"/>
    <w:rsid w:val="006336FC"/>
    <w:rsid w:val="0065393C"/>
    <w:rsid w:val="00657FB3"/>
    <w:rsid w:val="0067500C"/>
    <w:rsid w:val="00687EF7"/>
    <w:rsid w:val="006C56C1"/>
    <w:rsid w:val="00735E07"/>
    <w:rsid w:val="00740136"/>
    <w:rsid w:val="007574DC"/>
    <w:rsid w:val="007903EB"/>
    <w:rsid w:val="00796338"/>
    <w:rsid w:val="007A1B08"/>
    <w:rsid w:val="007C21B3"/>
    <w:rsid w:val="007C306D"/>
    <w:rsid w:val="007D64E9"/>
    <w:rsid w:val="00821F95"/>
    <w:rsid w:val="00822328"/>
    <w:rsid w:val="00830830"/>
    <w:rsid w:val="008470A5"/>
    <w:rsid w:val="008518CD"/>
    <w:rsid w:val="00881F40"/>
    <w:rsid w:val="00884718"/>
    <w:rsid w:val="00890EC1"/>
    <w:rsid w:val="00892E6F"/>
    <w:rsid w:val="00895A55"/>
    <w:rsid w:val="008A283C"/>
    <w:rsid w:val="008B616F"/>
    <w:rsid w:val="008D6490"/>
    <w:rsid w:val="00942640"/>
    <w:rsid w:val="00943906"/>
    <w:rsid w:val="009620A2"/>
    <w:rsid w:val="0099001D"/>
    <w:rsid w:val="0099732E"/>
    <w:rsid w:val="009A2294"/>
    <w:rsid w:val="009A5D92"/>
    <w:rsid w:val="009D0E7E"/>
    <w:rsid w:val="009F1B77"/>
    <w:rsid w:val="00A05BFD"/>
    <w:rsid w:val="00A32DF9"/>
    <w:rsid w:val="00A67241"/>
    <w:rsid w:val="00A83F09"/>
    <w:rsid w:val="00A96B0F"/>
    <w:rsid w:val="00AA6B1B"/>
    <w:rsid w:val="00AE7D08"/>
    <w:rsid w:val="00B0296F"/>
    <w:rsid w:val="00B24E6B"/>
    <w:rsid w:val="00B33608"/>
    <w:rsid w:val="00B348A6"/>
    <w:rsid w:val="00B76A64"/>
    <w:rsid w:val="00B80E23"/>
    <w:rsid w:val="00B8411B"/>
    <w:rsid w:val="00BA0397"/>
    <w:rsid w:val="00BA6DE1"/>
    <w:rsid w:val="00BB0A99"/>
    <w:rsid w:val="00C0554F"/>
    <w:rsid w:val="00C077B3"/>
    <w:rsid w:val="00C8739A"/>
    <w:rsid w:val="00CA5F0E"/>
    <w:rsid w:val="00CC3897"/>
    <w:rsid w:val="00CC572F"/>
    <w:rsid w:val="00CC5FBD"/>
    <w:rsid w:val="00CE2067"/>
    <w:rsid w:val="00CE5A3D"/>
    <w:rsid w:val="00CE6AF2"/>
    <w:rsid w:val="00CE761E"/>
    <w:rsid w:val="00CF0202"/>
    <w:rsid w:val="00D15E72"/>
    <w:rsid w:val="00D21861"/>
    <w:rsid w:val="00D25E4D"/>
    <w:rsid w:val="00D26D50"/>
    <w:rsid w:val="00D272A2"/>
    <w:rsid w:val="00D33E9C"/>
    <w:rsid w:val="00D42AB2"/>
    <w:rsid w:val="00D475A8"/>
    <w:rsid w:val="00D75A2A"/>
    <w:rsid w:val="00DF79C9"/>
    <w:rsid w:val="00E13A7D"/>
    <w:rsid w:val="00E52C7C"/>
    <w:rsid w:val="00E800E6"/>
    <w:rsid w:val="00E82FBE"/>
    <w:rsid w:val="00E86F73"/>
    <w:rsid w:val="00EA2A40"/>
    <w:rsid w:val="00EB42BA"/>
    <w:rsid w:val="00EE6897"/>
    <w:rsid w:val="00F11EEA"/>
    <w:rsid w:val="00F52C70"/>
    <w:rsid w:val="00F67C87"/>
    <w:rsid w:val="00F736AD"/>
    <w:rsid w:val="00F83E10"/>
    <w:rsid w:val="00FA2407"/>
    <w:rsid w:val="00FC40EC"/>
    <w:rsid w:val="00FC6AAF"/>
    <w:rsid w:val="00FD1303"/>
    <w:rsid w:val="00FD432A"/>
    <w:rsid w:val="00FF5951"/>
    <w:rsid w:val="00FF6E9D"/>
    <w:rsid w:val="00FF6EF3"/>
    <w:rsid w:val="00FF753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5A00CA-DD15-48C9-9543-6DFA2745E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A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D42AB2"/>
    <w:pPr>
      <w:ind w:left="-144" w:right="-144"/>
    </w:pPr>
    <w:rPr>
      <w:rFonts w:ascii="Calibri" w:eastAsia="SimSun" w:hAnsi="Calibri" w:cs="Times New Roman"/>
      <w:sz w:val="22"/>
      <w:szCs w:val="22"/>
      <w:lang w:eastAsia="zh-CN"/>
    </w:rPr>
  </w:style>
  <w:style w:type="paragraph" w:styleId="ListParagraph">
    <w:name w:val="List Paragraph"/>
    <w:basedOn w:val="Normal"/>
    <w:qFormat/>
    <w:rsid w:val="00D42AB2"/>
    <w:pPr>
      <w:ind w:left="720"/>
      <w:contextualSpacing/>
    </w:pPr>
    <w:rPr>
      <w:lang w:eastAsia="ja-JP"/>
    </w:rPr>
  </w:style>
  <w:style w:type="character" w:styleId="Hyperlink">
    <w:name w:val="Hyperlink"/>
    <w:basedOn w:val="DefaultParagraphFont"/>
    <w:uiPriority w:val="99"/>
    <w:unhideWhenUsed/>
    <w:rsid w:val="00DF79C9"/>
    <w:rPr>
      <w:color w:val="0000FF" w:themeColor="hyperlink"/>
      <w:u w:val="single"/>
    </w:rPr>
  </w:style>
  <w:style w:type="paragraph" w:styleId="PlainText">
    <w:name w:val="Plain Text"/>
    <w:basedOn w:val="Normal"/>
    <w:link w:val="PlainTextChar"/>
    <w:rsid w:val="004F14D8"/>
    <w:rPr>
      <w:rFonts w:ascii="Courier New" w:eastAsia="Times New Roman" w:hAnsi="Courier New" w:cs="Times New Roman"/>
      <w:sz w:val="20"/>
      <w:szCs w:val="20"/>
      <w:lang w:eastAsia="ja-JP"/>
    </w:rPr>
  </w:style>
  <w:style w:type="character" w:customStyle="1" w:styleId="PlainTextChar">
    <w:name w:val="Plain Text Char"/>
    <w:basedOn w:val="DefaultParagraphFont"/>
    <w:link w:val="PlainText"/>
    <w:rsid w:val="004F14D8"/>
    <w:rPr>
      <w:rFonts w:ascii="Courier New" w:eastAsia="Times New Roman" w:hAnsi="Courier New" w:cs="Times New Roman"/>
      <w:sz w:val="20"/>
      <w:szCs w:val="20"/>
      <w:lang w:eastAsia="ja-JP"/>
    </w:rPr>
  </w:style>
  <w:style w:type="character" w:customStyle="1" w:styleId="fnt0">
    <w:name w:val="fnt0"/>
    <w:basedOn w:val="DefaultParagraphFont"/>
    <w:rsid w:val="004F14D8"/>
  </w:style>
  <w:style w:type="paragraph" w:styleId="BodyTextIndent">
    <w:name w:val="Body Text Indent"/>
    <w:basedOn w:val="Normal"/>
    <w:link w:val="BodyTextIndentChar"/>
    <w:rsid w:val="004F14D8"/>
    <w:pPr>
      <w:spacing w:after="120"/>
      <w:ind w:left="360"/>
    </w:pPr>
    <w:rPr>
      <w:rFonts w:ascii="Times New Roman" w:eastAsia="Times New Roman" w:hAnsi="Times New Roman" w:cs="Times New Roman"/>
      <w:sz w:val="20"/>
      <w:szCs w:val="20"/>
      <w:lang w:eastAsia="ja-JP"/>
    </w:rPr>
  </w:style>
  <w:style w:type="character" w:customStyle="1" w:styleId="BodyTextIndentChar">
    <w:name w:val="Body Text Indent Char"/>
    <w:basedOn w:val="DefaultParagraphFont"/>
    <w:link w:val="BodyTextIndent"/>
    <w:rsid w:val="004F14D8"/>
    <w:rPr>
      <w:rFonts w:ascii="Times New Roman" w:eastAsia="Times New Roman" w:hAnsi="Times New Roman" w:cs="Times New Roman"/>
      <w:sz w:val="20"/>
      <w:szCs w:val="20"/>
      <w:lang w:eastAsia="ja-JP"/>
    </w:rPr>
  </w:style>
  <w:style w:type="paragraph" w:styleId="Header">
    <w:name w:val="header"/>
    <w:basedOn w:val="Normal"/>
    <w:link w:val="HeaderChar"/>
    <w:uiPriority w:val="99"/>
    <w:unhideWhenUsed/>
    <w:rsid w:val="00622900"/>
    <w:pPr>
      <w:tabs>
        <w:tab w:val="center" w:pos="4320"/>
        <w:tab w:val="right" w:pos="8640"/>
      </w:tabs>
    </w:pPr>
  </w:style>
  <w:style w:type="character" w:customStyle="1" w:styleId="HeaderChar">
    <w:name w:val="Header Char"/>
    <w:basedOn w:val="DefaultParagraphFont"/>
    <w:link w:val="Header"/>
    <w:uiPriority w:val="99"/>
    <w:rsid w:val="00622900"/>
  </w:style>
  <w:style w:type="character" w:styleId="PageNumber">
    <w:name w:val="page number"/>
    <w:basedOn w:val="DefaultParagraphFont"/>
    <w:uiPriority w:val="99"/>
    <w:semiHidden/>
    <w:unhideWhenUsed/>
    <w:rsid w:val="00622900"/>
  </w:style>
  <w:style w:type="character" w:styleId="Strong">
    <w:name w:val="Strong"/>
    <w:basedOn w:val="DefaultParagraphFont"/>
    <w:uiPriority w:val="22"/>
    <w:qFormat/>
    <w:rsid w:val="00B76A64"/>
    <w:rPr>
      <w:b/>
      <w:bCs/>
    </w:rPr>
  </w:style>
  <w:style w:type="character" w:customStyle="1" w:styleId="contribution">
    <w:name w:val="contribution"/>
    <w:basedOn w:val="DefaultParagraphFont"/>
    <w:rsid w:val="00BB0A99"/>
  </w:style>
  <w:style w:type="paragraph" w:styleId="NormalWeb">
    <w:name w:val="Normal (Web)"/>
    <w:basedOn w:val="Normal"/>
    <w:uiPriority w:val="99"/>
    <w:unhideWhenUsed/>
    <w:rsid w:val="002C6401"/>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0180">
      <w:bodyDiv w:val="1"/>
      <w:marLeft w:val="0"/>
      <w:marRight w:val="0"/>
      <w:marTop w:val="0"/>
      <w:marBottom w:val="0"/>
      <w:divBdr>
        <w:top w:val="none" w:sz="0" w:space="0" w:color="auto"/>
        <w:left w:val="none" w:sz="0" w:space="0" w:color="auto"/>
        <w:bottom w:val="none" w:sz="0" w:space="0" w:color="auto"/>
        <w:right w:val="none" w:sz="0" w:space="0" w:color="auto"/>
      </w:divBdr>
    </w:div>
    <w:div w:id="76634590">
      <w:bodyDiv w:val="1"/>
      <w:marLeft w:val="0"/>
      <w:marRight w:val="0"/>
      <w:marTop w:val="0"/>
      <w:marBottom w:val="0"/>
      <w:divBdr>
        <w:top w:val="none" w:sz="0" w:space="0" w:color="auto"/>
        <w:left w:val="none" w:sz="0" w:space="0" w:color="auto"/>
        <w:bottom w:val="none" w:sz="0" w:space="0" w:color="auto"/>
        <w:right w:val="none" w:sz="0" w:space="0" w:color="auto"/>
      </w:divBdr>
      <w:divsChild>
        <w:div w:id="1989823443">
          <w:marLeft w:val="0"/>
          <w:marRight w:val="0"/>
          <w:marTop w:val="0"/>
          <w:marBottom w:val="0"/>
          <w:divBdr>
            <w:top w:val="none" w:sz="0" w:space="0" w:color="auto"/>
            <w:left w:val="none" w:sz="0" w:space="0" w:color="auto"/>
            <w:bottom w:val="none" w:sz="0" w:space="0" w:color="auto"/>
            <w:right w:val="none" w:sz="0" w:space="0" w:color="auto"/>
          </w:divBdr>
          <w:divsChild>
            <w:div w:id="603077636">
              <w:marLeft w:val="0"/>
              <w:marRight w:val="0"/>
              <w:marTop w:val="0"/>
              <w:marBottom w:val="0"/>
              <w:divBdr>
                <w:top w:val="none" w:sz="0" w:space="0" w:color="auto"/>
                <w:left w:val="none" w:sz="0" w:space="0" w:color="auto"/>
                <w:bottom w:val="none" w:sz="0" w:space="0" w:color="auto"/>
                <w:right w:val="none" w:sz="0" w:space="0" w:color="auto"/>
              </w:divBdr>
              <w:divsChild>
                <w:div w:id="8109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647140">
      <w:bodyDiv w:val="1"/>
      <w:marLeft w:val="0"/>
      <w:marRight w:val="0"/>
      <w:marTop w:val="0"/>
      <w:marBottom w:val="0"/>
      <w:divBdr>
        <w:top w:val="none" w:sz="0" w:space="0" w:color="auto"/>
        <w:left w:val="none" w:sz="0" w:space="0" w:color="auto"/>
        <w:bottom w:val="none" w:sz="0" w:space="0" w:color="auto"/>
        <w:right w:val="none" w:sz="0" w:space="0" w:color="auto"/>
      </w:divBdr>
      <w:divsChild>
        <w:div w:id="951864872">
          <w:marLeft w:val="0"/>
          <w:marRight w:val="0"/>
          <w:marTop w:val="0"/>
          <w:marBottom w:val="0"/>
          <w:divBdr>
            <w:top w:val="none" w:sz="0" w:space="0" w:color="auto"/>
            <w:left w:val="none" w:sz="0" w:space="0" w:color="auto"/>
            <w:bottom w:val="none" w:sz="0" w:space="0" w:color="auto"/>
            <w:right w:val="none" w:sz="0" w:space="0" w:color="auto"/>
          </w:divBdr>
        </w:div>
        <w:div w:id="1753619535">
          <w:marLeft w:val="0"/>
          <w:marRight w:val="0"/>
          <w:marTop w:val="0"/>
          <w:marBottom w:val="0"/>
          <w:divBdr>
            <w:top w:val="none" w:sz="0" w:space="0" w:color="auto"/>
            <w:left w:val="none" w:sz="0" w:space="0" w:color="auto"/>
            <w:bottom w:val="none" w:sz="0" w:space="0" w:color="auto"/>
            <w:right w:val="none" w:sz="0" w:space="0" w:color="auto"/>
          </w:divBdr>
        </w:div>
        <w:div w:id="235746805">
          <w:marLeft w:val="0"/>
          <w:marRight w:val="0"/>
          <w:marTop w:val="0"/>
          <w:marBottom w:val="0"/>
          <w:divBdr>
            <w:top w:val="none" w:sz="0" w:space="0" w:color="auto"/>
            <w:left w:val="none" w:sz="0" w:space="0" w:color="auto"/>
            <w:bottom w:val="none" w:sz="0" w:space="0" w:color="auto"/>
            <w:right w:val="none" w:sz="0" w:space="0" w:color="auto"/>
          </w:divBdr>
        </w:div>
      </w:divsChild>
    </w:div>
    <w:div w:id="634913218">
      <w:bodyDiv w:val="1"/>
      <w:marLeft w:val="0"/>
      <w:marRight w:val="0"/>
      <w:marTop w:val="0"/>
      <w:marBottom w:val="0"/>
      <w:divBdr>
        <w:top w:val="none" w:sz="0" w:space="0" w:color="auto"/>
        <w:left w:val="none" w:sz="0" w:space="0" w:color="auto"/>
        <w:bottom w:val="none" w:sz="0" w:space="0" w:color="auto"/>
        <w:right w:val="none" w:sz="0" w:space="0" w:color="auto"/>
      </w:divBdr>
      <w:divsChild>
        <w:div w:id="1880509756">
          <w:marLeft w:val="0"/>
          <w:marRight w:val="0"/>
          <w:marTop w:val="0"/>
          <w:marBottom w:val="0"/>
          <w:divBdr>
            <w:top w:val="none" w:sz="0" w:space="0" w:color="auto"/>
            <w:left w:val="none" w:sz="0" w:space="0" w:color="auto"/>
            <w:bottom w:val="none" w:sz="0" w:space="0" w:color="auto"/>
            <w:right w:val="none" w:sz="0" w:space="0" w:color="auto"/>
          </w:divBdr>
          <w:divsChild>
            <w:div w:id="2061242609">
              <w:marLeft w:val="0"/>
              <w:marRight w:val="0"/>
              <w:marTop w:val="0"/>
              <w:marBottom w:val="0"/>
              <w:divBdr>
                <w:top w:val="none" w:sz="0" w:space="0" w:color="auto"/>
                <w:left w:val="none" w:sz="0" w:space="0" w:color="auto"/>
                <w:bottom w:val="none" w:sz="0" w:space="0" w:color="auto"/>
                <w:right w:val="none" w:sz="0" w:space="0" w:color="auto"/>
              </w:divBdr>
              <w:divsChild>
                <w:div w:id="206467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97792">
      <w:bodyDiv w:val="1"/>
      <w:marLeft w:val="0"/>
      <w:marRight w:val="0"/>
      <w:marTop w:val="0"/>
      <w:marBottom w:val="0"/>
      <w:divBdr>
        <w:top w:val="none" w:sz="0" w:space="0" w:color="auto"/>
        <w:left w:val="none" w:sz="0" w:space="0" w:color="auto"/>
        <w:bottom w:val="none" w:sz="0" w:space="0" w:color="auto"/>
        <w:right w:val="none" w:sz="0" w:space="0" w:color="auto"/>
      </w:divBdr>
      <w:divsChild>
        <w:div w:id="946737885">
          <w:marLeft w:val="0"/>
          <w:marRight w:val="0"/>
          <w:marTop w:val="0"/>
          <w:marBottom w:val="0"/>
          <w:divBdr>
            <w:top w:val="none" w:sz="0" w:space="0" w:color="auto"/>
            <w:left w:val="none" w:sz="0" w:space="0" w:color="auto"/>
            <w:bottom w:val="none" w:sz="0" w:space="0" w:color="auto"/>
            <w:right w:val="none" w:sz="0" w:space="0" w:color="auto"/>
          </w:divBdr>
          <w:divsChild>
            <w:div w:id="820774040">
              <w:marLeft w:val="0"/>
              <w:marRight w:val="0"/>
              <w:marTop w:val="0"/>
              <w:marBottom w:val="0"/>
              <w:divBdr>
                <w:top w:val="none" w:sz="0" w:space="0" w:color="auto"/>
                <w:left w:val="none" w:sz="0" w:space="0" w:color="auto"/>
                <w:bottom w:val="none" w:sz="0" w:space="0" w:color="auto"/>
                <w:right w:val="none" w:sz="0" w:space="0" w:color="auto"/>
              </w:divBdr>
              <w:divsChild>
                <w:div w:id="15827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xists.org/archive/marx/works/1884/origin-family/" TargetMode="External"/><Relationship Id="rId13" Type="http://schemas.openxmlformats.org/officeDocument/2006/relationships/hyperlink" Target="mailto:drsrecep@pitt.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ittcat.pitt.edu/" TargetMode="External"/><Relationship Id="rId12" Type="http://schemas.openxmlformats.org/officeDocument/2006/relationships/hyperlink" Target="http://www.drs.pitt.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fo.pitt.edu/policies/policy/02/02-03-02.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gsws.pitt.edu/node/1432" TargetMode="External"/><Relationship Id="rId4" Type="http://schemas.openxmlformats.org/officeDocument/2006/relationships/webSettings" Target="webSettings.xml"/><Relationship Id="rId9" Type="http://schemas.openxmlformats.org/officeDocument/2006/relationships/hyperlink" Target="http://onlinelibrary.wiley.com/doi/10.1111/j.1548-1425.2011.01328.x/abstract" TargetMode="External"/><Relationship Id="rId14" Type="http://schemas.openxmlformats.org/officeDocument/2006/relationships/hyperlink" Target="http://www.library.pitt.edu/copyright-and-intellectual-property-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1752</Words>
  <Characters>9987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Gabriella Lukacs</dc:creator>
  <cp:keywords/>
  <dc:description/>
  <cp:lastModifiedBy>Krise, Jonelle Ilene</cp:lastModifiedBy>
  <cp:revision>3</cp:revision>
  <cp:lastPrinted>2016-01-07T18:53:00Z</cp:lastPrinted>
  <dcterms:created xsi:type="dcterms:W3CDTF">2016-01-12T19:02:00Z</dcterms:created>
  <dcterms:modified xsi:type="dcterms:W3CDTF">2016-01-12T19:02:00Z</dcterms:modified>
</cp:coreProperties>
</file>